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CA" w:rsidRDefault="00273BCA" w:rsidP="00273BCA">
      <w:r>
        <w:t>С интересом прочитал подготовленные вами рекомендации по исследованию новообразований щитовидной железы (ЩЖ) на сайте РОП.</w:t>
      </w:r>
    </w:p>
    <w:p w:rsidR="00273BCA" w:rsidRDefault="00273BCA" w:rsidP="00273BCA">
      <w:r>
        <w:t>В последнее годы я активно работаю с данным направлением в научном и практическом​ разрезе.</w:t>
      </w:r>
    </w:p>
    <w:p w:rsidR="00273BCA" w:rsidRDefault="00273BCA" w:rsidP="00273BCA"/>
    <w:p w:rsidR="00273BCA" w:rsidRDefault="00273BCA" w:rsidP="00273BCA">
      <w:proofErr w:type="spellStart"/>
      <w:r>
        <w:t>Возможо</w:t>
      </w:r>
      <w:proofErr w:type="spellEnd"/>
      <w:r>
        <w:t xml:space="preserve"> вам будут полезны следующие комментарии/замечания: </w:t>
      </w:r>
    </w:p>
    <w:p w:rsidR="00273BCA" w:rsidRDefault="00273BCA" w:rsidP="00273BCA">
      <w:r>
        <w:t xml:space="preserve">с. 12: папиллярная </w:t>
      </w:r>
      <w:proofErr w:type="spellStart"/>
      <w:r>
        <w:t>склерозирующая</w:t>
      </w:r>
      <w:proofErr w:type="spellEnd"/>
      <w:r>
        <w:t xml:space="preserve"> </w:t>
      </w:r>
      <w:proofErr w:type="spellStart"/>
      <w:r>
        <w:t>микрокарцинома</w:t>
      </w:r>
      <w:proofErr w:type="spellEnd"/>
      <w:r>
        <w:t xml:space="preserve"> не является самостоятельной гистологической формой по классификации ВОЗ 2017, наоборот, это - </w:t>
      </w:r>
      <w:proofErr w:type="spellStart"/>
      <w:r>
        <w:t>прототипический</w:t>
      </w:r>
      <w:proofErr w:type="spellEnd"/>
      <w:r>
        <w:t xml:space="preserve"> вариант (см. ВОЗ 2017, с. 84)</w:t>
      </w:r>
    </w:p>
    <w:p w:rsidR="00273BCA" w:rsidRDefault="00273BCA" w:rsidP="00273BCA">
      <w:r>
        <w:t>с. 12: "</w:t>
      </w:r>
      <w:proofErr w:type="spellStart"/>
      <w:r>
        <w:t>высококлеточный</w:t>
      </w:r>
      <w:proofErr w:type="spellEnd"/>
      <w:r>
        <w:t>/</w:t>
      </w:r>
      <w:proofErr w:type="spellStart"/>
      <w:r>
        <w:t>tall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вариант (опухолевые клетки отличаются пропорцией высота/ширина - 3/1...)" - отношение высота/ширина не 3/1, а 2/1 (2-3/1, см. ВОЗ 2017, с. 86); это существенное нововведение (PMID 30565013)</w:t>
      </w:r>
    </w:p>
    <w:p w:rsidR="00273BCA" w:rsidRDefault="00273BCA" w:rsidP="00273BCA">
      <w:r>
        <w:t xml:space="preserve">с. 12: </w:t>
      </w:r>
      <w:proofErr w:type="spellStart"/>
      <w:r>
        <w:t>онкоцитарный</w:t>
      </w:r>
      <w:proofErr w:type="spellEnd"/>
      <w:r>
        <w:t xml:space="preserve"> вариант папиллярной карциномы не называется </w:t>
      </w:r>
      <w:proofErr w:type="spellStart"/>
      <w:r>
        <w:t>Гюртле</w:t>
      </w:r>
      <w:proofErr w:type="spellEnd"/>
      <w:r>
        <w:t xml:space="preserve">-клеточным, чтобы исключить путаницу с отдельной группой </w:t>
      </w:r>
      <w:proofErr w:type="spellStart"/>
      <w:r>
        <w:t>Гюртле</w:t>
      </w:r>
      <w:proofErr w:type="spellEnd"/>
      <w:r>
        <w:t>-клеточных опухолей, т.е. аденомы и (фолликулярной) карциномы</w:t>
      </w:r>
    </w:p>
    <w:p w:rsidR="00273BCA" w:rsidRDefault="00273BCA" w:rsidP="00273BCA">
      <w:r>
        <w:t xml:space="preserve">с. 12: "Несмотря на отсутствие выделенного отдельно </w:t>
      </w:r>
      <w:proofErr w:type="spellStart"/>
      <w:r>
        <w:t>микропапиллярного</w:t>
      </w:r>
      <w:proofErr w:type="spellEnd"/>
      <w:r>
        <w:t xml:space="preserve"> варианта ПК" - </w:t>
      </w:r>
      <w:proofErr w:type="spellStart"/>
      <w:r>
        <w:t>микропапиллярный</w:t>
      </w:r>
      <w:proofErr w:type="spellEnd"/>
      <w:r>
        <w:t xml:space="preserve"> вариант есть синоним </w:t>
      </w:r>
      <w:proofErr w:type="spellStart"/>
      <w:r>
        <w:t>hobnail</w:t>
      </w:r>
      <w:proofErr w:type="spellEnd"/>
      <w:r>
        <w:t xml:space="preserve"> </w:t>
      </w:r>
      <w:proofErr w:type="spellStart"/>
      <w:r>
        <w:t>variant</w:t>
      </w:r>
      <w:proofErr w:type="spellEnd"/>
      <w:r>
        <w:t xml:space="preserve">; раньше он так и назывался - </w:t>
      </w:r>
      <w:proofErr w:type="spellStart"/>
      <w:r>
        <w:t>micropapillary-hobnail</w:t>
      </w:r>
      <w:proofErr w:type="spellEnd"/>
      <w:r>
        <w:t xml:space="preserve"> </w:t>
      </w:r>
      <w:proofErr w:type="spellStart"/>
      <w:r>
        <w:t>variant</w:t>
      </w:r>
      <w:proofErr w:type="spellEnd"/>
      <w:r>
        <w:t xml:space="preserve"> </w:t>
      </w:r>
    </w:p>
    <w:p w:rsidR="00273BCA" w:rsidRDefault="00273BCA" w:rsidP="00273BCA">
      <w:r>
        <w:t>с. 13: "в) фолликулярный паттерн роста (истинные папиллярные структуры не более, чем в 1% опухоли)" - последние изменения в диагностических критериях исключают любые истинные папиллярные структуры; это существенное нововведение (PMID 29902314)</w:t>
      </w:r>
    </w:p>
    <w:p w:rsidR="00273BCA" w:rsidRDefault="00273BCA" w:rsidP="00273BCA">
      <w:r>
        <w:t xml:space="preserve">с. 14: "Перечисленные признаки... позволяют некоторым авторам (и не без основания) считать ГТО одним из гистологических типов ПК" - последние работы группы Никифорова показали, что ГТО </w:t>
      </w:r>
      <w:proofErr w:type="spellStart"/>
      <w:r>
        <w:t>генотипически</w:t>
      </w:r>
      <w:proofErr w:type="spellEnd"/>
      <w:r>
        <w:t xml:space="preserve"> самостоятельная опухоль, не имеющая отношение к ПРЩЖ (PMID 30648929)</w:t>
      </w:r>
    </w:p>
    <w:p w:rsidR="00273BCA" w:rsidRDefault="00273BCA" w:rsidP="00273BCA">
      <w:r>
        <w:t xml:space="preserve">с. 14-15: "При малоинвазивной ФК количество очагов </w:t>
      </w:r>
      <w:proofErr w:type="spellStart"/>
      <w:r>
        <w:t>микроинвазии</w:t>
      </w:r>
      <w:proofErr w:type="spellEnd"/>
      <w:r>
        <w:t xml:space="preserve"> собственной капсулы опухоли составляет 1-3. При </w:t>
      </w:r>
      <w:proofErr w:type="spellStart"/>
      <w:r>
        <w:t>широкоинвазивной</w:t>
      </w:r>
      <w:proofErr w:type="spellEnd"/>
      <w:r>
        <w:t xml:space="preserve"> ФК количество очагов </w:t>
      </w:r>
      <w:proofErr w:type="spellStart"/>
      <w:r>
        <w:t>микроинвазий</w:t>
      </w:r>
      <w:proofErr w:type="spellEnd"/>
      <w:r>
        <w:t xml:space="preserve"> капсулы опухоли достигает 4 и более..." Число очагов имеет прогностическое значение (4+) и подсчитывается только для </w:t>
      </w:r>
      <w:proofErr w:type="spellStart"/>
      <w:r>
        <w:t>ангиоинвазии</w:t>
      </w:r>
      <w:proofErr w:type="spellEnd"/>
      <w:r>
        <w:t xml:space="preserve"> (ВОЗ 2017, с. 93). Терминология мало- и </w:t>
      </w:r>
      <w:proofErr w:type="spellStart"/>
      <w:r>
        <w:t>широкоинвазивной</w:t>
      </w:r>
      <w:proofErr w:type="spellEnd"/>
      <w:r>
        <w:t xml:space="preserve"> ФК определяется макроскопическим исследованием. </w:t>
      </w:r>
      <w:proofErr w:type="spellStart"/>
      <w:r>
        <w:t>Широкоинвазивные</w:t>
      </w:r>
      <w:proofErr w:type="spellEnd"/>
      <w:r>
        <w:t xml:space="preserve"> ФК по другому называются </w:t>
      </w:r>
      <w:proofErr w:type="spellStart"/>
      <w:r>
        <w:t>grossly-invasive</w:t>
      </w:r>
      <w:proofErr w:type="spellEnd"/>
      <w:r>
        <w:t xml:space="preserve">, часто </w:t>
      </w:r>
      <w:proofErr w:type="spellStart"/>
      <w:r>
        <w:t>мультиузловые</w:t>
      </w:r>
      <w:proofErr w:type="spellEnd"/>
      <w:r>
        <w:t xml:space="preserve"> на разрезе. Малоинвазивные ФК диагностируются только микроскопически, вне зависимости от числа очагов пенетрации капсулы.</w:t>
      </w:r>
    </w:p>
    <w:p w:rsidR="00273BCA" w:rsidRDefault="00273BCA" w:rsidP="00273BCA">
      <w:r>
        <w:t>с. 15: "а) солидное/</w:t>
      </w:r>
      <w:proofErr w:type="spellStart"/>
      <w:r>
        <w:t>трабекулярное</w:t>
      </w:r>
      <w:proofErr w:type="spellEnd"/>
      <w:r>
        <w:t>/тубулярное строение" - должно быть "солидное/</w:t>
      </w:r>
      <w:proofErr w:type="spellStart"/>
      <w:r>
        <w:t>трабекулярное</w:t>
      </w:r>
      <w:proofErr w:type="spellEnd"/>
      <w:r>
        <w:t>/инсулярное", общепринято сокращается как СТИ</w:t>
      </w:r>
    </w:p>
    <w:p w:rsidR="00273BCA" w:rsidRDefault="00273BCA" w:rsidP="00273BCA">
      <w:r>
        <w:t>с. 16: молекулярно-генетическое исследование на p53/TERT для НДК и АК не имеет практического значения - это вторичные неспецифические мутации</w:t>
      </w:r>
    </w:p>
    <w:p w:rsidR="00273BCA" w:rsidRDefault="00273BCA" w:rsidP="00273BCA">
      <w:r>
        <w:t xml:space="preserve">с. 16: РАХ8 - наиболее часто экспрессируемый </w:t>
      </w:r>
      <w:proofErr w:type="spellStart"/>
      <w:r>
        <w:t>тканеспецифичный</w:t>
      </w:r>
      <w:proofErr w:type="spellEnd"/>
      <w:r>
        <w:t xml:space="preserve"> маркер АК (&gt; 50%), это отмечено в Табл. 1 (с. 21), но пропущено в тексте</w:t>
      </w:r>
    </w:p>
    <w:p w:rsidR="00273BCA" w:rsidRDefault="00273BCA" w:rsidP="00273BCA">
      <w:r>
        <w:t>с. 18: "Правила вырезки" - пропущена масса органа</w:t>
      </w:r>
    </w:p>
    <w:p w:rsidR="00273BCA" w:rsidRDefault="00273BCA" w:rsidP="00273BCA"/>
    <w:p w:rsidR="00273BCA" w:rsidRDefault="00273BCA" w:rsidP="00273BCA">
      <w:r>
        <w:t>С уважением,</w:t>
      </w:r>
    </w:p>
    <w:p w:rsidR="00273BCA" w:rsidRDefault="00273BCA" w:rsidP="00273BCA">
      <w:r>
        <w:t>Андрей​</w:t>
      </w:r>
    </w:p>
    <w:p w:rsidR="00273BCA" w:rsidRDefault="00273BCA" w:rsidP="00273BCA"/>
    <w:p w:rsidR="00273BCA" w:rsidRDefault="00273BCA" w:rsidP="00273BCA">
      <w:r>
        <w:t>P.S. В настоящий момент группа экспертов в рамках проекта ICCR разрабатывает международные рекомендации по исследованию ЩЖ, что будет альтернативой американскому протоколу САР и другим национальным рекомендациям (хотя многие авторы те же), см. в приложении.</w:t>
      </w:r>
    </w:p>
    <w:p w:rsidR="00273BCA" w:rsidRDefault="00273BCA" w:rsidP="00273BCA"/>
    <w:p w:rsidR="00273BCA" w:rsidRDefault="00273BCA" w:rsidP="00273BCA"/>
    <w:p w:rsidR="00273BCA" w:rsidRPr="00273BCA" w:rsidRDefault="00273BCA" w:rsidP="00273BCA">
      <w:pPr>
        <w:rPr>
          <w:lang w:val="en-US"/>
        </w:rPr>
      </w:pPr>
      <w:bookmarkStart w:id="0" w:name="_GoBack"/>
      <w:r w:rsidRPr="00273BCA">
        <w:rPr>
          <w:lang w:val="en-US"/>
        </w:rPr>
        <w:t>Andrey Bychkov, MD, PhD</w:t>
      </w:r>
      <w:bookmarkEnd w:id="0"/>
    </w:p>
    <w:p w:rsidR="00273BCA" w:rsidRPr="00273BCA" w:rsidRDefault="00273BCA" w:rsidP="00273BCA">
      <w:pPr>
        <w:rPr>
          <w:lang w:val="en-US"/>
        </w:rPr>
      </w:pP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Department of Pathology, Faculty of Medicine, Chulalongkorn University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Rama IV Rd., Pathumwan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Bangkok 10330, Thailand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Tel.: +66 2256-4235</w:t>
      </w:r>
    </w:p>
    <w:p w:rsidR="00273BCA" w:rsidRPr="00273BCA" w:rsidRDefault="00273BCA" w:rsidP="00273BCA">
      <w:pPr>
        <w:rPr>
          <w:lang w:val="en-US"/>
        </w:rPr>
      </w:pP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Director of Digital Pathology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Department of Pathology, Kameda Medical Center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929 Higashi-cho, Kamogawa City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Chiba 296-8602, Japan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Tel.: +81 47-099-1159</w:t>
      </w:r>
    </w:p>
    <w:p w:rsidR="00273BCA" w:rsidRPr="00273BCA" w:rsidRDefault="00273BCA" w:rsidP="00273BCA">
      <w:pPr>
        <w:rPr>
          <w:lang w:val="en-US"/>
        </w:rPr>
      </w:pP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>Visiting Associate Professor</w:t>
      </w:r>
    </w:p>
    <w:p w:rsidR="00273BCA" w:rsidRPr="00273BCA" w:rsidRDefault="00273BCA" w:rsidP="00273BCA">
      <w:pPr>
        <w:rPr>
          <w:lang w:val="en-US"/>
        </w:rPr>
      </w:pPr>
      <w:r w:rsidRPr="00273BCA">
        <w:rPr>
          <w:lang w:val="en-US"/>
        </w:rPr>
        <w:t xml:space="preserve">Department of Pathology, Nagasaki University Hospital </w:t>
      </w:r>
    </w:p>
    <w:p w:rsidR="00273BCA" w:rsidRDefault="00273BCA" w:rsidP="00273BCA">
      <w:r>
        <w:t xml:space="preserve">1-7-1 </w:t>
      </w:r>
      <w:proofErr w:type="spellStart"/>
      <w:r>
        <w:t>Sakamoto</w:t>
      </w:r>
      <w:proofErr w:type="spellEnd"/>
    </w:p>
    <w:p w:rsidR="00884674" w:rsidRDefault="00273BCA" w:rsidP="00273BCA">
      <w:proofErr w:type="spellStart"/>
      <w:r>
        <w:t>Nagasaki</w:t>
      </w:r>
      <w:proofErr w:type="spellEnd"/>
      <w:r>
        <w:t xml:space="preserve"> 852-8523, </w:t>
      </w:r>
      <w:proofErr w:type="spellStart"/>
      <w:r>
        <w:t>Japan</w:t>
      </w:r>
      <w:proofErr w:type="spellEnd"/>
    </w:p>
    <w:sectPr w:rsidR="0088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A"/>
    <w:rsid w:val="00273BCA"/>
    <w:rsid w:val="00357C44"/>
    <w:rsid w:val="00863B0D"/>
    <w:rsid w:val="00884674"/>
    <w:rsid w:val="00C11EB2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8E2B-8EA3-475D-BFFD-21C62621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1</cp:revision>
  <dcterms:created xsi:type="dcterms:W3CDTF">2019-03-13T22:48:00Z</dcterms:created>
  <dcterms:modified xsi:type="dcterms:W3CDTF">2019-03-13T22:50:00Z</dcterms:modified>
</cp:coreProperties>
</file>