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BE" w:rsidRDefault="001E41BE" w:rsidP="001E41BE">
      <w:pPr>
        <w:jc w:val="center"/>
      </w:pPr>
      <w:r>
        <w:t>Рецензия на проект клинических рекомендаций RPS3.2.4 (2019)</w:t>
      </w:r>
    </w:p>
    <w:p w:rsidR="001E41BE" w:rsidRDefault="001E41BE" w:rsidP="001E41BE">
      <w:pPr>
        <w:jc w:val="center"/>
      </w:pPr>
      <w:r>
        <w:t>(правила проведения патолого-анатомических исследований при новообразованиях кожи</w:t>
      </w:r>
    </w:p>
    <w:p w:rsidR="001E41BE" w:rsidRDefault="001E41BE" w:rsidP="001E41BE">
      <w:pPr>
        <w:jc w:val="center"/>
      </w:pPr>
      <w:r>
        <w:t>класс II МКБ-10)</w:t>
      </w:r>
    </w:p>
    <w:p w:rsidR="001E41BE" w:rsidRDefault="001E41BE" w:rsidP="00C675A6">
      <w:pPr>
        <w:ind w:firstLine="709"/>
        <w:jc w:val="both"/>
      </w:pPr>
      <w:r>
        <w:t>Опухоли кожи являются одним из самых распространенных классов</w:t>
      </w:r>
      <w:r>
        <w:t xml:space="preserve"> </w:t>
      </w:r>
      <w:r>
        <w:t>новообразований. Окончательный вариант рекомендаций было бы хорошо дополнить</w:t>
      </w:r>
      <w:r>
        <w:t xml:space="preserve"> </w:t>
      </w:r>
      <w:r>
        <w:t>классификацией злокачественных и доброкачественных опухолей кожи в соответствии с</w:t>
      </w:r>
      <w:r>
        <w:t xml:space="preserve"> </w:t>
      </w:r>
      <w:r>
        <w:t xml:space="preserve">классификацией WHO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(2018).</w:t>
      </w:r>
    </w:p>
    <w:p w:rsidR="001E41BE" w:rsidRDefault="001E41BE" w:rsidP="00C675A6">
      <w:pPr>
        <w:ind w:firstLine="709"/>
        <w:jc w:val="both"/>
      </w:pPr>
      <w:r>
        <w:t>В разделе макроскопического описания четко и понятно приведен алгоритм</w:t>
      </w:r>
      <w:r>
        <w:t xml:space="preserve"> </w:t>
      </w:r>
      <w:r>
        <w:t>действий при работе с препаратом, применяемый как при доброкачественных, так и при</w:t>
      </w:r>
      <w:r>
        <w:t xml:space="preserve"> </w:t>
      </w:r>
      <w:r>
        <w:t>злокачественных опухолях.</w:t>
      </w:r>
    </w:p>
    <w:p w:rsidR="001E41BE" w:rsidRDefault="001E41BE" w:rsidP="00C675A6">
      <w:pPr>
        <w:ind w:firstLine="709"/>
        <w:jc w:val="both"/>
      </w:pPr>
      <w:r>
        <w:t>В представленном проекте полно и ясно изложен раздел, посвященный меланоме,</w:t>
      </w:r>
      <w:r>
        <w:t xml:space="preserve"> </w:t>
      </w:r>
      <w:r>
        <w:t>приведены актуальная классификация ВОЗ (2018 год) и рекомендации 8-го издания</w:t>
      </w:r>
      <w:r>
        <w:t xml:space="preserve"> </w:t>
      </w:r>
      <w:r>
        <w:t>системы TNM Американского объединенного комитета по борьбе с раком (AJCC).</w:t>
      </w:r>
      <w:r>
        <w:t xml:space="preserve"> </w:t>
      </w:r>
      <w:r>
        <w:t xml:space="preserve">Хотелось бы дополнить раздел данными по статусу </w:t>
      </w:r>
      <w:proofErr w:type="spellStart"/>
      <w:r>
        <w:t>микроинвазивной</w:t>
      </w:r>
      <w:proofErr w:type="spellEnd"/>
      <w:r>
        <w:t xml:space="preserve"> меланомы: актуальна</w:t>
      </w:r>
      <w:r>
        <w:t xml:space="preserve"> </w:t>
      </w:r>
      <w:r>
        <w:t>ли эта категория с учетом пересмотра классификации ВОЗ и не изменились ли ее критерии.</w:t>
      </w:r>
    </w:p>
    <w:p w:rsidR="001E41BE" w:rsidRDefault="001E41BE" w:rsidP="00C675A6">
      <w:pPr>
        <w:ind w:firstLine="709"/>
        <w:jc w:val="both"/>
      </w:pPr>
      <w:r>
        <w:t>К сожалению, представленный проект не отражает диагностический алгоритм при</w:t>
      </w:r>
      <w:r>
        <w:t xml:space="preserve"> </w:t>
      </w:r>
      <w:r>
        <w:t xml:space="preserve">доброкачественных опухолях кожи, диспластических </w:t>
      </w:r>
      <w:proofErr w:type="spellStart"/>
      <w:r>
        <w:t>невусах</w:t>
      </w:r>
      <w:proofErr w:type="spellEnd"/>
      <w:r>
        <w:t xml:space="preserve">, </w:t>
      </w:r>
      <w:proofErr w:type="spellStart"/>
      <w:r>
        <w:t>шпицоидных</w:t>
      </w:r>
      <w:proofErr w:type="spellEnd"/>
      <w:r>
        <w:t xml:space="preserve"> опухолях. В</w:t>
      </w:r>
      <w:r>
        <w:t xml:space="preserve"> </w:t>
      </w:r>
      <w:r>
        <w:t>нем было бы важно выделить, по возможности, патогномоничные признаки разных</w:t>
      </w:r>
      <w:r>
        <w:t xml:space="preserve"> </w:t>
      </w:r>
      <w:r>
        <w:t>вариантов, привести рекомендации по диагностике и описанию дисплазии, актуальные</w:t>
      </w:r>
      <w:r>
        <w:t xml:space="preserve"> </w:t>
      </w:r>
      <w:r>
        <w:t>шкалы определения риска пограничных новообразований.</w:t>
      </w:r>
    </w:p>
    <w:p w:rsidR="00884674" w:rsidRDefault="001E41BE" w:rsidP="00C675A6">
      <w:pPr>
        <w:ind w:firstLine="709"/>
        <w:jc w:val="both"/>
      </w:pPr>
      <w:r>
        <w:t>Заключение: представленный проект клинических рекомендацией RPS3.2.4 (2019)</w:t>
      </w:r>
      <w:r>
        <w:t xml:space="preserve"> </w:t>
      </w:r>
      <w:r>
        <w:t>нуждается в доработке.</w:t>
      </w:r>
    </w:p>
    <w:p w:rsidR="001E41BE" w:rsidRDefault="001E41BE" w:rsidP="001E41BE"/>
    <w:p w:rsidR="001E41BE" w:rsidRDefault="001E41BE" w:rsidP="001E41BE">
      <w:pPr>
        <w:spacing w:after="0" w:line="240" w:lineRule="auto"/>
      </w:pPr>
      <w:r>
        <w:t xml:space="preserve">Ассистент кафедры патологической анатомии </w:t>
      </w:r>
    </w:p>
    <w:p w:rsidR="001E41BE" w:rsidRDefault="001E41BE" w:rsidP="001E41BE">
      <w:pPr>
        <w:spacing w:after="0" w:line="240" w:lineRule="auto"/>
      </w:pPr>
      <w:r>
        <w:t>ФГБОУ ДПО РМАНПО Минздрава России</w:t>
      </w:r>
    </w:p>
    <w:p w:rsidR="001E41BE" w:rsidRDefault="001E41BE" w:rsidP="001E41BE">
      <w:pPr>
        <w:spacing w:after="0" w:line="240" w:lineRule="auto"/>
      </w:pPr>
      <w:r>
        <w:t>кандидат медицинских наук</w:t>
      </w:r>
    </w:p>
    <w:p w:rsidR="001E41BE" w:rsidRDefault="001E41BE" w:rsidP="001E41BE">
      <w:pPr>
        <w:spacing w:after="0" w:line="240" w:lineRule="auto"/>
      </w:pPr>
      <w:r>
        <w:t>врач-патологоанатом</w:t>
      </w:r>
      <w:r>
        <w:tab/>
      </w:r>
      <w:r>
        <w:tab/>
      </w:r>
      <w:r>
        <w:t xml:space="preserve">                                                 </w:t>
      </w:r>
      <w:bookmarkStart w:id="0" w:name="_GoBack"/>
      <w:bookmarkEnd w:id="0"/>
      <w:r>
        <w:t xml:space="preserve">                                                  Л.В. </w:t>
      </w:r>
      <w:r>
        <w:t>Москвина</w:t>
      </w:r>
    </w:p>
    <w:sectPr w:rsidR="001E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BE"/>
    <w:rsid w:val="001E41BE"/>
    <w:rsid w:val="00357C44"/>
    <w:rsid w:val="00863B0D"/>
    <w:rsid w:val="00884674"/>
    <w:rsid w:val="00C11EB2"/>
    <w:rsid w:val="00C675A6"/>
    <w:rsid w:val="00E3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AB8D"/>
  <w15:chartTrackingRefBased/>
  <w15:docId w15:val="{E8E8D4BD-5F1C-4D58-B0AD-1CDECA3A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Кактурский</dc:creator>
  <cp:keywords/>
  <dc:description/>
  <cp:lastModifiedBy>Лев Кактурский</cp:lastModifiedBy>
  <cp:revision>2</cp:revision>
  <dcterms:created xsi:type="dcterms:W3CDTF">2019-02-28T15:41:00Z</dcterms:created>
  <dcterms:modified xsi:type="dcterms:W3CDTF">2019-02-28T15:47:00Z</dcterms:modified>
</cp:coreProperties>
</file>