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D8B" w:rsidRDefault="006D0D8B" w:rsidP="00DC36EE">
      <w:pPr>
        <w:tabs>
          <w:tab w:val="left" w:pos="5529"/>
        </w:tabs>
        <w:spacing w:line="360" w:lineRule="auto"/>
        <w:ind w:left="142" w:hanging="142"/>
        <w:jc w:val="center"/>
        <w:rPr>
          <w:i/>
          <w:sz w:val="32"/>
          <w:szCs w:val="32"/>
        </w:rPr>
      </w:pPr>
      <w:bookmarkStart w:id="0" w:name="_top"/>
      <w:bookmarkEnd w:id="0"/>
    </w:p>
    <w:p w:rsidR="00383B44" w:rsidRPr="008D5A90" w:rsidRDefault="00DA309C" w:rsidP="00DC36EE">
      <w:pPr>
        <w:tabs>
          <w:tab w:val="left" w:pos="5529"/>
        </w:tabs>
        <w:spacing w:line="360" w:lineRule="auto"/>
        <w:ind w:left="142" w:hanging="142"/>
        <w:jc w:val="center"/>
        <w:rPr>
          <w:i/>
          <w:sz w:val="32"/>
          <w:szCs w:val="32"/>
        </w:rPr>
      </w:pPr>
      <w:r w:rsidRPr="008D5A90">
        <w:rPr>
          <w:i/>
          <w:sz w:val="32"/>
          <w:szCs w:val="32"/>
        </w:rPr>
        <w:t>Гл</w:t>
      </w:r>
      <w:r w:rsidR="00881598" w:rsidRPr="008D5A90">
        <w:rPr>
          <w:i/>
          <w:sz w:val="32"/>
          <w:szCs w:val="32"/>
        </w:rPr>
        <w:t>убокоуважаемые коллеги!</w:t>
      </w:r>
    </w:p>
    <w:p w:rsidR="009F154D" w:rsidRDefault="009F154D" w:rsidP="00F40EBF">
      <w:pPr>
        <w:tabs>
          <w:tab w:val="left" w:pos="5529"/>
        </w:tabs>
        <w:ind w:left="142" w:firstLine="425"/>
        <w:jc w:val="center"/>
        <w:rPr>
          <w:sz w:val="32"/>
          <w:szCs w:val="32"/>
        </w:rPr>
      </w:pPr>
      <w:r w:rsidRPr="008D5A90">
        <w:rPr>
          <w:sz w:val="32"/>
          <w:szCs w:val="32"/>
        </w:rPr>
        <w:t>Санкт</w:t>
      </w:r>
      <w:r>
        <w:rPr>
          <w:sz w:val="32"/>
          <w:szCs w:val="32"/>
        </w:rPr>
        <w:t>-Петербургское</w:t>
      </w:r>
      <w:r w:rsidRPr="008D5A90">
        <w:rPr>
          <w:sz w:val="32"/>
          <w:szCs w:val="32"/>
        </w:rPr>
        <w:t xml:space="preserve"> </w:t>
      </w:r>
      <w:r>
        <w:rPr>
          <w:sz w:val="32"/>
          <w:szCs w:val="32"/>
        </w:rPr>
        <w:t>р</w:t>
      </w:r>
      <w:r w:rsidR="00855713">
        <w:rPr>
          <w:sz w:val="32"/>
          <w:szCs w:val="32"/>
        </w:rPr>
        <w:t xml:space="preserve">егиональное отделение </w:t>
      </w:r>
    </w:p>
    <w:p w:rsidR="00381478" w:rsidRDefault="00855713" w:rsidP="00F40EBF">
      <w:pPr>
        <w:tabs>
          <w:tab w:val="left" w:pos="5529"/>
        </w:tabs>
        <w:ind w:left="142" w:firstLine="425"/>
        <w:jc w:val="center"/>
        <w:rPr>
          <w:sz w:val="32"/>
          <w:szCs w:val="32"/>
        </w:rPr>
      </w:pPr>
      <w:r>
        <w:rPr>
          <w:sz w:val="32"/>
          <w:szCs w:val="32"/>
        </w:rPr>
        <w:t>Российского общества</w:t>
      </w:r>
      <w:r w:rsidR="00B94F61" w:rsidRPr="008D5A90">
        <w:rPr>
          <w:sz w:val="32"/>
          <w:szCs w:val="32"/>
        </w:rPr>
        <w:t xml:space="preserve"> патологоанатомов</w:t>
      </w:r>
      <w:r>
        <w:rPr>
          <w:sz w:val="32"/>
          <w:szCs w:val="32"/>
        </w:rPr>
        <w:t xml:space="preserve"> </w:t>
      </w:r>
      <w:r w:rsidR="008B4153" w:rsidRPr="008D5A90">
        <w:rPr>
          <w:sz w:val="32"/>
          <w:szCs w:val="32"/>
        </w:rPr>
        <w:t>п</w:t>
      </w:r>
      <w:r>
        <w:rPr>
          <w:sz w:val="32"/>
          <w:szCs w:val="32"/>
        </w:rPr>
        <w:t>риглашае</w:t>
      </w:r>
      <w:r w:rsidR="00DA309C" w:rsidRPr="008D5A90">
        <w:rPr>
          <w:sz w:val="32"/>
          <w:szCs w:val="32"/>
        </w:rPr>
        <w:t xml:space="preserve">т </w:t>
      </w:r>
      <w:r w:rsidR="00381478">
        <w:rPr>
          <w:sz w:val="32"/>
          <w:szCs w:val="32"/>
        </w:rPr>
        <w:t xml:space="preserve">Вас </w:t>
      </w:r>
    </w:p>
    <w:p w:rsidR="00227BBB" w:rsidRPr="008D5A90" w:rsidRDefault="0051038C" w:rsidP="00F40EBF">
      <w:pPr>
        <w:tabs>
          <w:tab w:val="left" w:pos="5529"/>
        </w:tabs>
        <w:ind w:left="142" w:firstLine="425"/>
        <w:jc w:val="center"/>
        <w:rPr>
          <w:sz w:val="32"/>
          <w:szCs w:val="32"/>
        </w:rPr>
      </w:pPr>
      <w:r>
        <w:rPr>
          <w:sz w:val="32"/>
          <w:szCs w:val="32"/>
        </w:rPr>
        <w:t>принять</w:t>
      </w:r>
      <w:r w:rsidR="00DA309C" w:rsidRPr="008D5A90">
        <w:rPr>
          <w:sz w:val="32"/>
          <w:szCs w:val="32"/>
        </w:rPr>
        <w:t xml:space="preserve"> участи</w:t>
      </w:r>
      <w:r>
        <w:rPr>
          <w:sz w:val="32"/>
          <w:szCs w:val="32"/>
        </w:rPr>
        <w:t>е</w:t>
      </w:r>
      <w:r w:rsidR="00DA309C" w:rsidRPr="008D5A90">
        <w:rPr>
          <w:sz w:val="32"/>
          <w:szCs w:val="32"/>
        </w:rPr>
        <w:t xml:space="preserve"> в работе </w:t>
      </w:r>
    </w:p>
    <w:p w:rsidR="00A61C5F" w:rsidRDefault="00A61C5F" w:rsidP="00227BBB">
      <w:pPr>
        <w:tabs>
          <w:tab w:val="left" w:pos="5529"/>
        </w:tabs>
        <w:ind w:left="142" w:firstLine="425"/>
        <w:jc w:val="center"/>
        <w:rPr>
          <w:b/>
          <w:bCs/>
          <w:sz w:val="28"/>
          <w:szCs w:val="28"/>
        </w:rPr>
      </w:pPr>
    </w:p>
    <w:p w:rsidR="008D5A90" w:rsidRDefault="00BB54D3" w:rsidP="008D5A90">
      <w:pPr>
        <w:tabs>
          <w:tab w:val="left" w:pos="5529"/>
        </w:tabs>
        <w:jc w:val="center"/>
        <w:rPr>
          <w:b/>
          <w:sz w:val="36"/>
          <w:szCs w:val="36"/>
        </w:rPr>
      </w:pPr>
      <w:r w:rsidRPr="008D5A90">
        <w:rPr>
          <w:b/>
          <w:sz w:val="36"/>
          <w:szCs w:val="36"/>
          <w:lang w:val="en-US"/>
        </w:rPr>
        <w:t>III</w:t>
      </w:r>
      <w:r w:rsidRPr="008D5A90">
        <w:rPr>
          <w:b/>
          <w:sz w:val="36"/>
          <w:szCs w:val="36"/>
        </w:rPr>
        <w:t xml:space="preserve"> Всероссийского конкурса молодых ученых и специалистов в области патологической анатомии </w:t>
      </w:r>
    </w:p>
    <w:p w:rsidR="00A61C5F" w:rsidRDefault="00BB54D3" w:rsidP="008D5A90">
      <w:pPr>
        <w:tabs>
          <w:tab w:val="left" w:pos="5529"/>
        </w:tabs>
        <w:spacing w:after="120"/>
        <w:jc w:val="center"/>
        <w:rPr>
          <w:b/>
          <w:sz w:val="36"/>
          <w:szCs w:val="36"/>
        </w:rPr>
      </w:pPr>
      <w:r w:rsidRPr="008D5A90">
        <w:rPr>
          <w:b/>
          <w:sz w:val="36"/>
          <w:szCs w:val="36"/>
        </w:rPr>
        <w:t>имени М.М. Руднева</w:t>
      </w:r>
    </w:p>
    <w:p w:rsidR="009F154D" w:rsidRPr="009F154D" w:rsidRDefault="009F154D" w:rsidP="008D5A90">
      <w:pPr>
        <w:tabs>
          <w:tab w:val="left" w:pos="5529"/>
        </w:tabs>
        <w:spacing w:after="120"/>
        <w:jc w:val="center"/>
        <w:rPr>
          <w:sz w:val="28"/>
          <w:szCs w:val="28"/>
        </w:rPr>
      </w:pPr>
      <w:r w:rsidRPr="009F154D">
        <w:rPr>
          <w:b/>
          <w:sz w:val="28"/>
          <w:szCs w:val="28"/>
        </w:rPr>
        <w:t xml:space="preserve">(положение о конкурсе </w:t>
      </w:r>
      <w:hyperlink w:anchor="_Приложение_1" w:history="1">
        <w:r w:rsidRPr="0074552F">
          <w:rPr>
            <w:rStyle w:val="a6"/>
            <w:sz w:val="28"/>
            <w:szCs w:val="28"/>
          </w:rPr>
          <w:t>Прило</w:t>
        </w:r>
        <w:r w:rsidRPr="0074552F">
          <w:rPr>
            <w:rStyle w:val="a6"/>
            <w:sz w:val="28"/>
            <w:szCs w:val="28"/>
          </w:rPr>
          <w:t>ж</w:t>
        </w:r>
        <w:r w:rsidRPr="0074552F">
          <w:rPr>
            <w:rStyle w:val="a6"/>
            <w:sz w:val="28"/>
            <w:szCs w:val="28"/>
          </w:rPr>
          <w:t>ен</w:t>
        </w:r>
        <w:r w:rsidRPr="0074552F">
          <w:rPr>
            <w:rStyle w:val="a6"/>
            <w:sz w:val="28"/>
            <w:szCs w:val="28"/>
          </w:rPr>
          <w:t>и</w:t>
        </w:r>
        <w:r w:rsidRPr="0074552F">
          <w:rPr>
            <w:rStyle w:val="a6"/>
            <w:sz w:val="28"/>
            <w:szCs w:val="28"/>
          </w:rPr>
          <w:t>е</w:t>
        </w:r>
        <w:r w:rsidRPr="0074552F">
          <w:rPr>
            <w:rStyle w:val="a6"/>
            <w:sz w:val="28"/>
            <w:szCs w:val="28"/>
          </w:rPr>
          <w:t xml:space="preserve"> 1</w:t>
        </w:r>
      </w:hyperlink>
      <w:r w:rsidRPr="009F154D">
        <w:rPr>
          <w:b/>
          <w:sz w:val="28"/>
          <w:szCs w:val="28"/>
        </w:rPr>
        <w:t>)</w:t>
      </w:r>
    </w:p>
    <w:p w:rsidR="008D5A90" w:rsidRDefault="008D5A90" w:rsidP="00F1116B">
      <w:pPr>
        <w:tabs>
          <w:tab w:val="left" w:pos="5529"/>
        </w:tabs>
        <w:jc w:val="center"/>
        <w:rPr>
          <w:b/>
          <w:sz w:val="36"/>
          <w:szCs w:val="36"/>
        </w:rPr>
      </w:pPr>
    </w:p>
    <w:p w:rsidR="009F154D" w:rsidRPr="005B10E4" w:rsidRDefault="009F154D" w:rsidP="005B10E4">
      <w:pPr>
        <w:tabs>
          <w:tab w:val="left" w:pos="5529"/>
        </w:tabs>
        <w:spacing w:after="120"/>
        <w:ind w:firstLine="567"/>
        <w:jc w:val="both"/>
        <w:rPr>
          <w:sz w:val="32"/>
          <w:szCs w:val="32"/>
        </w:rPr>
      </w:pPr>
      <w:r w:rsidRPr="005B10E4">
        <w:rPr>
          <w:sz w:val="32"/>
          <w:szCs w:val="32"/>
        </w:rPr>
        <w:t xml:space="preserve">Срок подачи заявок </w:t>
      </w:r>
      <w:r w:rsidR="005B10E4">
        <w:rPr>
          <w:b/>
          <w:sz w:val="32"/>
          <w:szCs w:val="32"/>
        </w:rPr>
        <w:t>до 15 сентября</w:t>
      </w:r>
      <w:r w:rsidRPr="005B10E4">
        <w:rPr>
          <w:b/>
          <w:sz w:val="32"/>
          <w:szCs w:val="32"/>
        </w:rPr>
        <w:t xml:space="preserve"> 2023 года.</w:t>
      </w:r>
    </w:p>
    <w:p w:rsidR="009F154D" w:rsidRPr="005B10E4" w:rsidRDefault="009F154D" w:rsidP="005B10E4">
      <w:pPr>
        <w:tabs>
          <w:tab w:val="left" w:pos="5529"/>
        </w:tabs>
        <w:spacing w:after="120"/>
        <w:ind w:firstLine="567"/>
        <w:jc w:val="both"/>
        <w:rPr>
          <w:sz w:val="32"/>
          <w:szCs w:val="32"/>
        </w:rPr>
      </w:pPr>
      <w:r w:rsidRPr="005B10E4">
        <w:rPr>
          <w:sz w:val="32"/>
          <w:szCs w:val="32"/>
        </w:rPr>
        <w:t xml:space="preserve">Заслушивание научных докладов </w:t>
      </w:r>
      <w:r w:rsidRPr="005B10E4">
        <w:rPr>
          <w:b/>
          <w:sz w:val="32"/>
          <w:szCs w:val="32"/>
        </w:rPr>
        <w:t>октябрь-декабрь 2023 года</w:t>
      </w:r>
      <w:r w:rsidRPr="005B10E4">
        <w:rPr>
          <w:sz w:val="32"/>
          <w:szCs w:val="32"/>
        </w:rPr>
        <w:t>.</w:t>
      </w:r>
    </w:p>
    <w:p w:rsidR="009F154D" w:rsidRPr="005B10E4" w:rsidRDefault="009F154D" w:rsidP="005B10E4">
      <w:pPr>
        <w:tabs>
          <w:tab w:val="left" w:pos="5529"/>
        </w:tabs>
        <w:spacing w:after="120"/>
        <w:ind w:firstLine="567"/>
        <w:jc w:val="both"/>
        <w:rPr>
          <w:sz w:val="32"/>
          <w:szCs w:val="32"/>
        </w:rPr>
      </w:pPr>
      <w:r w:rsidRPr="005B10E4">
        <w:rPr>
          <w:sz w:val="32"/>
          <w:szCs w:val="32"/>
        </w:rPr>
        <w:t xml:space="preserve">Подведение итогов конкурса </w:t>
      </w:r>
      <w:r w:rsidRPr="005B10E4">
        <w:rPr>
          <w:b/>
          <w:sz w:val="32"/>
          <w:szCs w:val="32"/>
        </w:rPr>
        <w:t>12 декабря 2023 года.</w:t>
      </w:r>
    </w:p>
    <w:p w:rsidR="00CB7060" w:rsidRPr="005B10E4" w:rsidRDefault="006D0D8B" w:rsidP="005B10E4">
      <w:pPr>
        <w:pStyle w:val="aa"/>
        <w:spacing w:before="0" w:beforeAutospacing="0" w:after="120" w:afterAutospacing="0"/>
        <w:ind w:firstLine="567"/>
        <w:jc w:val="both"/>
        <w:rPr>
          <w:sz w:val="32"/>
          <w:szCs w:val="32"/>
        </w:rPr>
      </w:pPr>
      <w:r w:rsidRPr="005B10E4">
        <w:rPr>
          <w:sz w:val="32"/>
          <w:szCs w:val="32"/>
        </w:rPr>
        <w:t xml:space="preserve">Заявки на участие в конкурсе и </w:t>
      </w:r>
      <w:r w:rsidR="008C3FDE">
        <w:rPr>
          <w:sz w:val="32"/>
          <w:szCs w:val="32"/>
        </w:rPr>
        <w:t xml:space="preserve">тезисы докладов </w:t>
      </w:r>
      <w:r w:rsidR="00CB7060" w:rsidRPr="005B10E4">
        <w:rPr>
          <w:sz w:val="32"/>
          <w:szCs w:val="32"/>
        </w:rPr>
        <w:t xml:space="preserve">принимаются по электронной почте на адрес: </w:t>
      </w:r>
      <w:r w:rsidR="00CB7060" w:rsidRPr="005B10E4">
        <w:rPr>
          <w:sz w:val="32"/>
          <w:szCs w:val="32"/>
          <w:lang w:val="en-US"/>
        </w:rPr>
        <w:t>vma</w:t>
      </w:r>
      <w:r w:rsidR="00CB7060" w:rsidRPr="005B10E4">
        <w:rPr>
          <w:sz w:val="32"/>
          <w:szCs w:val="32"/>
        </w:rPr>
        <w:t>-</w:t>
      </w:r>
      <w:r w:rsidR="00CB7060" w:rsidRPr="005B10E4">
        <w:rPr>
          <w:sz w:val="32"/>
          <w:szCs w:val="32"/>
          <w:lang w:val="en-US"/>
        </w:rPr>
        <w:t>spb</w:t>
      </w:r>
      <w:r w:rsidR="00CB7060" w:rsidRPr="005B10E4">
        <w:rPr>
          <w:sz w:val="32"/>
          <w:szCs w:val="32"/>
        </w:rPr>
        <w:t>-</w:t>
      </w:r>
      <w:r w:rsidR="00CB7060" w:rsidRPr="005B10E4">
        <w:rPr>
          <w:sz w:val="32"/>
          <w:szCs w:val="32"/>
          <w:lang w:val="en-US"/>
        </w:rPr>
        <w:t>konf</w:t>
      </w:r>
      <w:r w:rsidR="00CB7060" w:rsidRPr="005B10E4">
        <w:rPr>
          <w:sz w:val="32"/>
          <w:szCs w:val="32"/>
        </w:rPr>
        <w:t>@</w:t>
      </w:r>
      <w:r w:rsidR="00CB7060" w:rsidRPr="005B10E4">
        <w:rPr>
          <w:sz w:val="32"/>
          <w:szCs w:val="32"/>
          <w:lang w:val="en-US"/>
        </w:rPr>
        <w:t>yandex</w:t>
      </w:r>
      <w:r w:rsidR="00CB7060" w:rsidRPr="005B10E4">
        <w:rPr>
          <w:sz w:val="32"/>
          <w:szCs w:val="32"/>
        </w:rPr>
        <w:t>.</w:t>
      </w:r>
      <w:r w:rsidR="00CB7060" w:rsidRPr="005B10E4">
        <w:rPr>
          <w:sz w:val="32"/>
          <w:szCs w:val="32"/>
          <w:lang w:val="en-US"/>
        </w:rPr>
        <w:t>ru</w:t>
      </w:r>
      <w:r w:rsidR="00CB7060" w:rsidRPr="005B10E4">
        <w:rPr>
          <w:sz w:val="32"/>
          <w:szCs w:val="32"/>
        </w:rPr>
        <w:t xml:space="preserve"> или по адресу: 191015, Санкт-Петербург, ул. Боткинская, д.</w:t>
      </w:r>
      <w:r w:rsidR="00637828" w:rsidRPr="005B10E4">
        <w:rPr>
          <w:sz w:val="32"/>
          <w:szCs w:val="32"/>
        </w:rPr>
        <w:t xml:space="preserve"> </w:t>
      </w:r>
      <w:r w:rsidR="00CB7060" w:rsidRPr="005B10E4">
        <w:rPr>
          <w:sz w:val="32"/>
          <w:szCs w:val="32"/>
        </w:rPr>
        <w:t>21, строение 2, корп. 7</w:t>
      </w:r>
      <w:r w:rsidR="00ED7A46" w:rsidRPr="005B10E4">
        <w:rPr>
          <w:sz w:val="32"/>
          <w:szCs w:val="32"/>
        </w:rPr>
        <w:t xml:space="preserve">, </w:t>
      </w:r>
      <w:r w:rsidR="005B10E4">
        <w:rPr>
          <w:sz w:val="32"/>
          <w:szCs w:val="32"/>
        </w:rPr>
        <w:t xml:space="preserve">  </w:t>
      </w:r>
      <w:r w:rsidR="00ED7A46" w:rsidRPr="005B10E4">
        <w:rPr>
          <w:sz w:val="32"/>
          <w:szCs w:val="32"/>
        </w:rPr>
        <w:t>6 этаж (кафедра патологической анатомии), каб</w:t>
      </w:r>
      <w:r w:rsidR="00637828" w:rsidRPr="005B10E4">
        <w:rPr>
          <w:sz w:val="32"/>
          <w:szCs w:val="32"/>
        </w:rPr>
        <w:t>инет</w:t>
      </w:r>
      <w:r w:rsidR="00ED7A46" w:rsidRPr="005B10E4">
        <w:rPr>
          <w:sz w:val="32"/>
          <w:szCs w:val="32"/>
        </w:rPr>
        <w:t xml:space="preserve"> 6040</w:t>
      </w:r>
      <w:r w:rsidR="00CB7060" w:rsidRPr="005B10E4">
        <w:rPr>
          <w:sz w:val="32"/>
          <w:szCs w:val="32"/>
        </w:rPr>
        <w:t xml:space="preserve"> на любом электронном носителе.</w:t>
      </w:r>
    </w:p>
    <w:p w:rsidR="005B10E4" w:rsidRPr="005B10E4" w:rsidRDefault="008B4153" w:rsidP="005B10E4">
      <w:pPr>
        <w:tabs>
          <w:tab w:val="left" w:pos="5529"/>
        </w:tabs>
        <w:spacing w:after="120"/>
        <w:ind w:firstLine="567"/>
        <w:jc w:val="both"/>
        <w:rPr>
          <w:sz w:val="32"/>
          <w:szCs w:val="32"/>
        </w:rPr>
      </w:pPr>
      <w:r w:rsidRPr="005B10E4">
        <w:rPr>
          <w:sz w:val="32"/>
          <w:szCs w:val="32"/>
        </w:rPr>
        <w:t xml:space="preserve">Материалы конференции будут </w:t>
      </w:r>
      <w:r w:rsidR="00B762A5">
        <w:rPr>
          <w:sz w:val="32"/>
          <w:szCs w:val="32"/>
        </w:rPr>
        <w:t xml:space="preserve">бесплатно </w:t>
      </w:r>
      <w:r w:rsidRPr="005B10E4">
        <w:rPr>
          <w:sz w:val="32"/>
          <w:szCs w:val="32"/>
        </w:rPr>
        <w:t xml:space="preserve">опубликованы в </w:t>
      </w:r>
      <w:r w:rsidR="00B762A5">
        <w:rPr>
          <w:sz w:val="32"/>
          <w:szCs w:val="32"/>
        </w:rPr>
        <w:t xml:space="preserve">сборнике </w:t>
      </w:r>
      <w:r w:rsidRPr="005B10E4">
        <w:rPr>
          <w:sz w:val="32"/>
          <w:szCs w:val="32"/>
        </w:rPr>
        <w:t>РИНЦ</w:t>
      </w:r>
      <w:r w:rsidR="005B10E4" w:rsidRPr="005B10E4">
        <w:rPr>
          <w:sz w:val="32"/>
          <w:szCs w:val="32"/>
        </w:rPr>
        <w:t xml:space="preserve"> </w:t>
      </w:r>
      <w:r w:rsidR="001603E0">
        <w:rPr>
          <w:sz w:val="32"/>
          <w:szCs w:val="32"/>
        </w:rPr>
        <w:t>(</w:t>
      </w:r>
      <w:r w:rsidR="003C322E">
        <w:rPr>
          <w:sz w:val="32"/>
          <w:szCs w:val="32"/>
        </w:rPr>
        <w:t>т</w:t>
      </w:r>
      <w:r w:rsidR="005B10E4" w:rsidRPr="005B10E4">
        <w:rPr>
          <w:sz w:val="32"/>
          <w:szCs w:val="32"/>
        </w:rPr>
        <w:t xml:space="preserve">ребования к оформлению материалов статей </w:t>
      </w:r>
      <w:hyperlink w:anchor="_Приложение_2" w:history="1">
        <w:r w:rsidR="005B10E4" w:rsidRPr="0074552F">
          <w:rPr>
            <w:rStyle w:val="a6"/>
            <w:sz w:val="32"/>
            <w:szCs w:val="32"/>
          </w:rPr>
          <w:t>Приложе</w:t>
        </w:r>
        <w:r w:rsidR="005B10E4" w:rsidRPr="0074552F">
          <w:rPr>
            <w:rStyle w:val="a6"/>
            <w:sz w:val="32"/>
            <w:szCs w:val="32"/>
          </w:rPr>
          <w:t>н</w:t>
        </w:r>
        <w:r w:rsidR="005B10E4" w:rsidRPr="0074552F">
          <w:rPr>
            <w:rStyle w:val="a6"/>
            <w:sz w:val="32"/>
            <w:szCs w:val="32"/>
          </w:rPr>
          <w:t>ие 2</w:t>
        </w:r>
      </w:hyperlink>
      <w:r w:rsidR="001603E0">
        <w:rPr>
          <w:sz w:val="32"/>
          <w:szCs w:val="32"/>
        </w:rPr>
        <w:t>)</w:t>
      </w:r>
      <w:r w:rsidR="005B10E4" w:rsidRPr="005B10E4">
        <w:rPr>
          <w:sz w:val="32"/>
          <w:szCs w:val="32"/>
        </w:rPr>
        <w:t>.</w:t>
      </w:r>
    </w:p>
    <w:p w:rsidR="006B39A4" w:rsidRPr="005B10E4" w:rsidRDefault="0074552F" w:rsidP="005B10E4">
      <w:pPr>
        <w:tabs>
          <w:tab w:val="left" w:pos="5529"/>
        </w:tabs>
        <w:spacing w:after="120"/>
        <w:ind w:firstLine="567"/>
        <w:jc w:val="both"/>
        <w:rPr>
          <w:color w:val="2E2E2E"/>
          <w:sz w:val="32"/>
          <w:szCs w:val="32"/>
        </w:rPr>
      </w:pPr>
      <w:r>
        <w:rPr>
          <w:color w:val="2E2E2E"/>
          <w:sz w:val="32"/>
          <w:szCs w:val="32"/>
        </w:rPr>
        <w:br w:type="column"/>
      </w:r>
    </w:p>
    <w:p w:rsidR="00E945B5" w:rsidRPr="0074552F" w:rsidRDefault="00E945B5" w:rsidP="0074552F">
      <w:pPr>
        <w:pStyle w:val="1"/>
        <w:jc w:val="right"/>
      </w:pPr>
      <w:bookmarkStart w:id="1" w:name="_Приложение_1"/>
      <w:bookmarkEnd w:id="1"/>
      <w:r w:rsidRPr="0074552F">
        <w:t>Приложение 1</w:t>
      </w:r>
    </w:p>
    <w:p w:rsidR="00E945B5" w:rsidRDefault="00E945B5" w:rsidP="00E945B5">
      <w:pPr>
        <w:jc w:val="right"/>
        <w:outlineLvl w:val="1"/>
        <w:rPr>
          <w:color w:val="2E2E2E"/>
          <w:sz w:val="28"/>
          <w:szCs w:val="28"/>
        </w:rPr>
      </w:pPr>
    </w:p>
    <w:p w:rsidR="00E945B5" w:rsidRPr="00E945B5" w:rsidRDefault="00441F25" w:rsidP="00E945B5">
      <w:pPr>
        <w:jc w:val="center"/>
        <w:outlineLvl w:val="1"/>
        <w:rPr>
          <w:b/>
          <w:bCs/>
          <w:sz w:val="28"/>
          <w:szCs w:val="28"/>
        </w:rPr>
      </w:pPr>
      <w:r>
        <w:rPr>
          <w:b/>
          <w:bCs/>
          <w:sz w:val="28"/>
          <w:szCs w:val="28"/>
        </w:rPr>
        <w:t>Положение о</w:t>
      </w:r>
      <w:r w:rsidR="00E945B5" w:rsidRPr="00E945B5">
        <w:rPr>
          <w:b/>
          <w:bCs/>
          <w:sz w:val="28"/>
          <w:szCs w:val="28"/>
        </w:rPr>
        <w:t xml:space="preserve"> конкурсе на соискание премии </w:t>
      </w:r>
    </w:p>
    <w:p w:rsidR="00E945B5" w:rsidRPr="00E945B5" w:rsidRDefault="00E945B5" w:rsidP="00E945B5">
      <w:pPr>
        <w:jc w:val="center"/>
        <w:outlineLvl w:val="1"/>
        <w:rPr>
          <w:b/>
          <w:bCs/>
          <w:sz w:val="28"/>
          <w:szCs w:val="28"/>
        </w:rPr>
      </w:pPr>
      <w:r w:rsidRPr="00E945B5">
        <w:rPr>
          <w:b/>
          <w:bCs/>
          <w:sz w:val="28"/>
          <w:szCs w:val="28"/>
        </w:rPr>
        <w:t xml:space="preserve">Санкт-Петербургского общества патологоанатомов </w:t>
      </w:r>
    </w:p>
    <w:p w:rsidR="00E945B5" w:rsidRPr="00E945B5" w:rsidRDefault="00E945B5" w:rsidP="00E945B5">
      <w:pPr>
        <w:jc w:val="center"/>
        <w:outlineLvl w:val="1"/>
        <w:rPr>
          <w:b/>
          <w:bCs/>
          <w:sz w:val="28"/>
          <w:szCs w:val="28"/>
        </w:rPr>
      </w:pPr>
      <w:r w:rsidRPr="00E945B5">
        <w:rPr>
          <w:b/>
          <w:bCs/>
          <w:sz w:val="28"/>
          <w:szCs w:val="28"/>
        </w:rPr>
        <w:t xml:space="preserve">имени М.М. Руднева для молодых ученых и специалистов </w:t>
      </w:r>
    </w:p>
    <w:p w:rsidR="00E945B5" w:rsidRPr="00E945B5" w:rsidRDefault="00E945B5" w:rsidP="00E945B5">
      <w:pPr>
        <w:jc w:val="center"/>
        <w:outlineLvl w:val="1"/>
        <w:rPr>
          <w:b/>
          <w:bCs/>
          <w:sz w:val="28"/>
          <w:szCs w:val="28"/>
        </w:rPr>
      </w:pPr>
      <w:r w:rsidRPr="00E945B5">
        <w:rPr>
          <w:b/>
          <w:bCs/>
          <w:sz w:val="28"/>
          <w:szCs w:val="28"/>
        </w:rPr>
        <w:t>в области патологической анатомии</w:t>
      </w:r>
    </w:p>
    <w:p w:rsidR="00E945B5" w:rsidRPr="00E945B5" w:rsidRDefault="00E945B5" w:rsidP="00E945B5">
      <w:pPr>
        <w:spacing w:before="100" w:beforeAutospacing="1" w:after="100" w:afterAutospacing="1"/>
        <w:jc w:val="both"/>
        <w:rPr>
          <w:sz w:val="28"/>
          <w:szCs w:val="28"/>
        </w:rPr>
      </w:pPr>
      <w:r w:rsidRPr="00E945B5">
        <w:rPr>
          <w:sz w:val="28"/>
          <w:szCs w:val="28"/>
        </w:rPr>
        <w:t>1.1. Настоящая премия учреждена Санкт-Петербургским региональным отделением Российского общества патологоанатомов для поощрения научной деятельности в области патологической анатомии молодых ученых и специалистов (в возрасте до 35 лет</w:t>
      </w:r>
      <w:r w:rsidR="003C322E">
        <w:rPr>
          <w:sz w:val="28"/>
          <w:szCs w:val="28"/>
        </w:rPr>
        <w:t>,</w:t>
      </w:r>
      <w:r w:rsidRPr="00E945B5">
        <w:rPr>
          <w:sz w:val="28"/>
          <w:szCs w:val="28"/>
        </w:rPr>
        <w:t xml:space="preserve"> включительно).</w:t>
      </w:r>
    </w:p>
    <w:p w:rsidR="00E945B5" w:rsidRPr="00E945B5" w:rsidRDefault="00E945B5" w:rsidP="00E945B5">
      <w:pPr>
        <w:spacing w:before="100" w:beforeAutospacing="1" w:after="100" w:afterAutospacing="1"/>
        <w:jc w:val="both"/>
        <w:rPr>
          <w:sz w:val="28"/>
          <w:szCs w:val="28"/>
        </w:rPr>
      </w:pPr>
      <w:r w:rsidRPr="00E945B5">
        <w:rPr>
          <w:sz w:val="28"/>
          <w:szCs w:val="28"/>
        </w:rPr>
        <w:t>1.2. Премия им. М.М. Руднева для молодых ученых присуждается за наиболее выдающуюся научно-исследовательскую работу (цикл работ) в различных областях патологической анатомии, позволивших получить приоритетные результаты по выяснению механизмов развития заболеваний и/или оптимизации патоморфологической диагностики.</w:t>
      </w:r>
    </w:p>
    <w:p w:rsidR="00CC7913" w:rsidRPr="00E945B5" w:rsidRDefault="00CC7913" w:rsidP="00CC7913">
      <w:pPr>
        <w:spacing w:before="100" w:beforeAutospacing="1" w:after="100" w:afterAutospacing="1"/>
        <w:jc w:val="both"/>
        <w:rPr>
          <w:sz w:val="28"/>
          <w:szCs w:val="28"/>
        </w:rPr>
      </w:pPr>
      <w:r w:rsidRPr="00E945B5">
        <w:rPr>
          <w:sz w:val="28"/>
          <w:szCs w:val="28"/>
        </w:rPr>
        <w:t>1.</w:t>
      </w:r>
      <w:r w:rsidR="008C3FDE">
        <w:rPr>
          <w:sz w:val="28"/>
          <w:szCs w:val="28"/>
        </w:rPr>
        <w:t>3</w:t>
      </w:r>
      <w:r w:rsidRPr="00E945B5">
        <w:rPr>
          <w:sz w:val="28"/>
          <w:szCs w:val="28"/>
        </w:rPr>
        <w:t xml:space="preserve">. </w:t>
      </w:r>
      <w:r>
        <w:rPr>
          <w:sz w:val="28"/>
          <w:szCs w:val="28"/>
        </w:rPr>
        <w:t>В конкурсе могут участвовать</w:t>
      </w:r>
      <w:r w:rsidRPr="00E945B5">
        <w:rPr>
          <w:sz w:val="28"/>
          <w:szCs w:val="28"/>
        </w:rPr>
        <w:t xml:space="preserve"> специалист</w:t>
      </w:r>
      <w:r>
        <w:rPr>
          <w:sz w:val="28"/>
          <w:szCs w:val="28"/>
        </w:rPr>
        <w:t>ы</w:t>
      </w:r>
      <w:r w:rsidRPr="00E945B5">
        <w:rPr>
          <w:sz w:val="28"/>
          <w:szCs w:val="28"/>
        </w:rPr>
        <w:t>, имеющи</w:t>
      </w:r>
      <w:r>
        <w:rPr>
          <w:sz w:val="28"/>
          <w:szCs w:val="28"/>
        </w:rPr>
        <w:t>е</w:t>
      </w:r>
      <w:r w:rsidRPr="00E945B5">
        <w:rPr>
          <w:sz w:val="28"/>
          <w:szCs w:val="28"/>
        </w:rPr>
        <w:t xml:space="preserve"> высшее медицинское или биологическое образование и работающи</w:t>
      </w:r>
      <w:r>
        <w:rPr>
          <w:sz w:val="28"/>
          <w:szCs w:val="28"/>
        </w:rPr>
        <w:t>е</w:t>
      </w:r>
      <w:r w:rsidRPr="00E945B5">
        <w:rPr>
          <w:sz w:val="28"/>
          <w:szCs w:val="28"/>
        </w:rPr>
        <w:t xml:space="preserve"> врач</w:t>
      </w:r>
      <w:r>
        <w:rPr>
          <w:sz w:val="28"/>
          <w:szCs w:val="28"/>
        </w:rPr>
        <w:t>ами</w:t>
      </w:r>
      <w:r w:rsidRPr="00E945B5">
        <w:rPr>
          <w:sz w:val="28"/>
          <w:szCs w:val="28"/>
        </w:rPr>
        <w:t>-патологоанатом</w:t>
      </w:r>
      <w:r>
        <w:rPr>
          <w:sz w:val="28"/>
          <w:szCs w:val="28"/>
        </w:rPr>
        <w:t>ами</w:t>
      </w:r>
      <w:r w:rsidRPr="00E945B5">
        <w:rPr>
          <w:sz w:val="28"/>
          <w:szCs w:val="28"/>
        </w:rPr>
        <w:t>, научным</w:t>
      </w:r>
      <w:r>
        <w:rPr>
          <w:sz w:val="28"/>
          <w:szCs w:val="28"/>
        </w:rPr>
        <w:t>и</w:t>
      </w:r>
      <w:r w:rsidRPr="00E945B5">
        <w:rPr>
          <w:sz w:val="28"/>
          <w:szCs w:val="28"/>
        </w:rPr>
        <w:t xml:space="preserve"> сотрудник</w:t>
      </w:r>
      <w:r>
        <w:rPr>
          <w:sz w:val="28"/>
          <w:szCs w:val="28"/>
        </w:rPr>
        <w:t>ами</w:t>
      </w:r>
      <w:r w:rsidRPr="00E945B5">
        <w:rPr>
          <w:sz w:val="28"/>
          <w:szCs w:val="28"/>
        </w:rPr>
        <w:t xml:space="preserve"> или преподавател</w:t>
      </w:r>
      <w:r>
        <w:rPr>
          <w:sz w:val="28"/>
          <w:szCs w:val="28"/>
        </w:rPr>
        <w:t>ями</w:t>
      </w:r>
      <w:r w:rsidRPr="00E945B5">
        <w:rPr>
          <w:sz w:val="28"/>
          <w:szCs w:val="28"/>
        </w:rPr>
        <w:t xml:space="preserve"> в медико-биологических научных, практических, учебных учреждениях, котор</w:t>
      </w:r>
      <w:r>
        <w:rPr>
          <w:sz w:val="28"/>
          <w:szCs w:val="28"/>
        </w:rPr>
        <w:t>ым</w:t>
      </w:r>
      <w:r w:rsidRPr="00E945B5">
        <w:rPr>
          <w:sz w:val="28"/>
          <w:szCs w:val="28"/>
        </w:rPr>
        <w:t xml:space="preserve"> на момент присуждения премии не исполнилось 36 лет.</w:t>
      </w:r>
    </w:p>
    <w:p w:rsidR="00CC7913" w:rsidRDefault="00E945B5" w:rsidP="00CC7913">
      <w:pPr>
        <w:spacing w:before="100" w:beforeAutospacing="1" w:after="100" w:afterAutospacing="1"/>
        <w:jc w:val="both"/>
        <w:rPr>
          <w:sz w:val="28"/>
          <w:szCs w:val="28"/>
        </w:rPr>
      </w:pPr>
      <w:r w:rsidRPr="00E945B5">
        <w:rPr>
          <w:sz w:val="28"/>
          <w:szCs w:val="28"/>
        </w:rPr>
        <w:t>1.</w:t>
      </w:r>
      <w:r w:rsidR="008C3FDE">
        <w:rPr>
          <w:sz w:val="28"/>
          <w:szCs w:val="28"/>
        </w:rPr>
        <w:t>4</w:t>
      </w:r>
      <w:r w:rsidRPr="00E945B5">
        <w:rPr>
          <w:sz w:val="28"/>
          <w:szCs w:val="28"/>
        </w:rPr>
        <w:t xml:space="preserve">. Премия им. М.М. Руднева </w:t>
      </w:r>
      <w:r w:rsidR="00441F25">
        <w:rPr>
          <w:sz w:val="28"/>
          <w:szCs w:val="28"/>
        </w:rPr>
        <w:t xml:space="preserve">является персональной наградой. </w:t>
      </w:r>
    </w:p>
    <w:p w:rsidR="00CC7913" w:rsidRPr="00E945B5" w:rsidRDefault="00CC7913" w:rsidP="00CC7913">
      <w:pPr>
        <w:spacing w:before="100" w:beforeAutospacing="1" w:after="100" w:afterAutospacing="1"/>
        <w:jc w:val="both"/>
        <w:rPr>
          <w:sz w:val="28"/>
          <w:szCs w:val="28"/>
        </w:rPr>
      </w:pPr>
      <w:r>
        <w:rPr>
          <w:sz w:val="28"/>
          <w:szCs w:val="28"/>
        </w:rPr>
        <w:t>1.</w:t>
      </w:r>
      <w:r w:rsidR="008C3FDE">
        <w:rPr>
          <w:sz w:val="28"/>
          <w:szCs w:val="28"/>
        </w:rPr>
        <w:t>5</w:t>
      </w:r>
      <w:r>
        <w:rPr>
          <w:sz w:val="28"/>
          <w:szCs w:val="28"/>
        </w:rPr>
        <w:t xml:space="preserve">. </w:t>
      </w:r>
      <w:r w:rsidRPr="00E945B5">
        <w:rPr>
          <w:sz w:val="28"/>
          <w:szCs w:val="28"/>
        </w:rPr>
        <w:t>Лауреату премии им. М.М. Руднева вручается Диплом и денежная премия</w:t>
      </w:r>
      <w:r>
        <w:rPr>
          <w:sz w:val="28"/>
          <w:szCs w:val="28"/>
        </w:rPr>
        <w:t xml:space="preserve"> </w:t>
      </w:r>
      <w:r>
        <w:rPr>
          <w:sz w:val="28"/>
          <w:szCs w:val="28"/>
        </w:rPr>
        <w:t>в размере 30 000 руб</w:t>
      </w:r>
      <w:r w:rsidRPr="00E945B5">
        <w:rPr>
          <w:sz w:val="28"/>
          <w:szCs w:val="28"/>
        </w:rPr>
        <w:t>.</w:t>
      </w:r>
    </w:p>
    <w:p w:rsidR="00E945B5" w:rsidRPr="00E945B5" w:rsidRDefault="00E945B5" w:rsidP="00E945B5">
      <w:pPr>
        <w:spacing w:before="100" w:beforeAutospacing="1" w:after="100" w:afterAutospacing="1"/>
        <w:jc w:val="both"/>
        <w:rPr>
          <w:sz w:val="28"/>
          <w:szCs w:val="28"/>
        </w:rPr>
      </w:pPr>
      <w:r w:rsidRPr="00E945B5">
        <w:rPr>
          <w:sz w:val="28"/>
          <w:szCs w:val="28"/>
        </w:rPr>
        <w:t>1.</w:t>
      </w:r>
      <w:r w:rsidR="008C3FDE">
        <w:rPr>
          <w:sz w:val="28"/>
          <w:szCs w:val="28"/>
        </w:rPr>
        <w:t>6</w:t>
      </w:r>
      <w:r w:rsidRPr="00E945B5">
        <w:rPr>
          <w:sz w:val="28"/>
          <w:szCs w:val="28"/>
        </w:rPr>
        <w:t>. Премия вручается лауреату в торжественной обстановке на последнем в году пленарном заседании Санкт-Петербургского регионального отделения Российского общества патологоанатомов, где лауреат премии выступает с докладом, представляя свою работу.</w:t>
      </w:r>
    </w:p>
    <w:p w:rsidR="00E945B5" w:rsidRPr="00E945B5" w:rsidRDefault="00E945B5" w:rsidP="00E945B5">
      <w:pPr>
        <w:spacing w:before="100" w:beforeAutospacing="1" w:after="100" w:afterAutospacing="1"/>
        <w:jc w:val="both"/>
        <w:rPr>
          <w:sz w:val="28"/>
          <w:szCs w:val="28"/>
        </w:rPr>
      </w:pPr>
      <w:r w:rsidRPr="00E945B5">
        <w:rPr>
          <w:sz w:val="28"/>
          <w:szCs w:val="28"/>
        </w:rPr>
        <w:t>1.</w:t>
      </w:r>
      <w:r w:rsidR="008C3FDE">
        <w:rPr>
          <w:sz w:val="28"/>
          <w:szCs w:val="28"/>
        </w:rPr>
        <w:t>7</w:t>
      </w:r>
      <w:r w:rsidRPr="00E945B5">
        <w:rPr>
          <w:sz w:val="28"/>
          <w:szCs w:val="28"/>
        </w:rPr>
        <w:t>. Пакет документов на соискание премии им. М.М. Руднева содержит (все документы в 1 экз.):</w:t>
      </w:r>
    </w:p>
    <w:p w:rsidR="00E945B5" w:rsidRPr="00E945B5" w:rsidRDefault="00E945B5" w:rsidP="00E945B5">
      <w:pPr>
        <w:numPr>
          <w:ilvl w:val="0"/>
          <w:numId w:val="4"/>
        </w:numPr>
        <w:spacing w:before="100" w:beforeAutospacing="1" w:after="100" w:afterAutospacing="1" w:line="276" w:lineRule="auto"/>
        <w:contextualSpacing/>
        <w:jc w:val="both"/>
        <w:rPr>
          <w:sz w:val="28"/>
          <w:szCs w:val="28"/>
        </w:rPr>
      </w:pPr>
      <w:r w:rsidRPr="00E945B5">
        <w:rPr>
          <w:sz w:val="28"/>
          <w:szCs w:val="28"/>
        </w:rPr>
        <w:t xml:space="preserve">направление от </w:t>
      </w:r>
      <w:r w:rsidR="003C322E">
        <w:rPr>
          <w:sz w:val="28"/>
          <w:szCs w:val="28"/>
        </w:rPr>
        <w:t>руководителя</w:t>
      </w:r>
      <w:r w:rsidRPr="00E945B5">
        <w:rPr>
          <w:sz w:val="28"/>
          <w:szCs w:val="28"/>
        </w:rPr>
        <w:t>;</w:t>
      </w:r>
    </w:p>
    <w:p w:rsidR="003C322E" w:rsidRDefault="003C322E" w:rsidP="003C322E">
      <w:pPr>
        <w:numPr>
          <w:ilvl w:val="0"/>
          <w:numId w:val="4"/>
        </w:numPr>
        <w:spacing w:before="100" w:beforeAutospacing="1" w:after="100" w:afterAutospacing="1" w:line="276" w:lineRule="auto"/>
        <w:contextualSpacing/>
        <w:jc w:val="both"/>
        <w:rPr>
          <w:sz w:val="28"/>
          <w:szCs w:val="28"/>
        </w:rPr>
      </w:pPr>
      <w:r w:rsidRPr="00E945B5">
        <w:rPr>
          <w:sz w:val="28"/>
          <w:szCs w:val="28"/>
        </w:rPr>
        <w:t>краткое резюме соискателя</w:t>
      </w:r>
      <w:r>
        <w:rPr>
          <w:sz w:val="28"/>
          <w:szCs w:val="28"/>
        </w:rPr>
        <w:t>;</w:t>
      </w:r>
    </w:p>
    <w:p w:rsidR="003C322E" w:rsidRPr="00E945B5" w:rsidRDefault="003C322E" w:rsidP="003C322E">
      <w:pPr>
        <w:numPr>
          <w:ilvl w:val="0"/>
          <w:numId w:val="4"/>
        </w:numPr>
        <w:spacing w:before="100" w:beforeAutospacing="1" w:after="100" w:afterAutospacing="1" w:line="276" w:lineRule="auto"/>
        <w:contextualSpacing/>
        <w:jc w:val="both"/>
        <w:rPr>
          <w:sz w:val="28"/>
          <w:szCs w:val="28"/>
        </w:rPr>
      </w:pPr>
      <w:r>
        <w:rPr>
          <w:sz w:val="28"/>
          <w:szCs w:val="28"/>
        </w:rPr>
        <w:t xml:space="preserve">список </w:t>
      </w:r>
      <w:r w:rsidRPr="00E945B5">
        <w:rPr>
          <w:sz w:val="28"/>
          <w:szCs w:val="28"/>
        </w:rPr>
        <w:t>научн</w:t>
      </w:r>
      <w:r>
        <w:rPr>
          <w:sz w:val="28"/>
          <w:szCs w:val="28"/>
        </w:rPr>
        <w:t>ых</w:t>
      </w:r>
      <w:r w:rsidRPr="00E945B5">
        <w:rPr>
          <w:sz w:val="28"/>
          <w:szCs w:val="28"/>
        </w:rPr>
        <w:t xml:space="preserve"> работ соискателя;</w:t>
      </w:r>
    </w:p>
    <w:p w:rsidR="00E945B5" w:rsidRPr="003E7FC4" w:rsidRDefault="003C322E" w:rsidP="00E945B5">
      <w:pPr>
        <w:numPr>
          <w:ilvl w:val="0"/>
          <w:numId w:val="4"/>
        </w:numPr>
        <w:spacing w:before="100" w:beforeAutospacing="1" w:after="100" w:afterAutospacing="1" w:line="276" w:lineRule="auto"/>
        <w:contextualSpacing/>
        <w:jc w:val="both"/>
        <w:rPr>
          <w:sz w:val="28"/>
          <w:szCs w:val="28"/>
        </w:rPr>
      </w:pPr>
      <w:r>
        <w:rPr>
          <w:sz w:val="28"/>
          <w:szCs w:val="28"/>
        </w:rPr>
        <w:t>тезисы</w:t>
      </w:r>
      <w:r w:rsidR="00E945B5" w:rsidRPr="003E7FC4">
        <w:rPr>
          <w:sz w:val="28"/>
          <w:szCs w:val="28"/>
        </w:rPr>
        <w:t xml:space="preserve"> научной работы</w:t>
      </w:r>
      <w:r>
        <w:rPr>
          <w:sz w:val="28"/>
          <w:szCs w:val="28"/>
        </w:rPr>
        <w:t>,</w:t>
      </w:r>
      <w:r w:rsidR="00E945B5" w:rsidRPr="003E7FC4">
        <w:rPr>
          <w:sz w:val="28"/>
          <w:szCs w:val="28"/>
        </w:rPr>
        <w:t xml:space="preserve"> оформленн</w:t>
      </w:r>
      <w:r>
        <w:rPr>
          <w:sz w:val="28"/>
          <w:szCs w:val="28"/>
        </w:rPr>
        <w:t>ые</w:t>
      </w:r>
      <w:r w:rsidR="00E945B5" w:rsidRPr="003E7FC4">
        <w:rPr>
          <w:sz w:val="28"/>
          <w:szCs w:val="28"/>
        </w:rPr>
        <w:t xml:space="preserve"> в соответствии с Приложением 2.</w:t>
      </w:r>
    </w:p>
    <w:p w:rsidR="00E945B5" w:rsidRPr="00E945B5" w:rsidRDefault="00E945B5" w:rsidP="00E945B5">
      <w:pPr>
        <w:spacing w:before="100" w:beforeAutospacing="1" w:after="100" w:afterAutospacing="1"/>
        <w:jc w:val="both"/>
        <w:rPr>
          <w:sz w:val="28"/>
          <w:szCs w:val="28"/>
        </w:rPr>
      </w:pPr>
      <w:r w:rsidRPr="00E945B5">
        <w:rPr>
          <w:sz w:val="28"/>
          <w:szCs w:val="28"/>
        </w:rPr>
        <w:t>1.</w:t>
      </w:r>
      <w:r w:rsidR="008C3FDE">
        <w:rPr>
          <w:sz w:val="28"/>
          <w:szCs w:val="28"/>
        </w:rPr>
        <w:t>8</w:t>
      </w:r>
      <w:r w:rsidRPr="00E945B5">
        <w:rPr>
          <w:sz w:val="28"/>
          <w:szCs w:val="28"/>
        </w:rPr>
        <w:t xml:space="preserve">. Документы на премию им. М.М. Руднева принимаются Правлением Санкт-Петербургского регионального отделения Российского общества патологоанатомов с </w:t>
      </w:r>
      <w:r>
        <w:rPr>
          <w:sz w:val="28"/>
          <w:szCs w:val="28"/>
        </w:rPr>
        <w:t>24</w:t>
      </w:r>
      <w:r w:rsidRPr="00E945B5">
        <w:rPr>
          <w:sz w:val="28"/>
          <w:szCs w:val="28"/>
        </w:rPr>
        <w:t xml:space="preserve"> </w:t>
      </w:r>
      <w:r>
        <w:rPr>
          <w:sz w:val="28"/>
          <w:szCs w:val="28"/>
        </w:rPr>
        <w:t>апреля</w:t>
      </w:r>
      <w:r w:rsidRPr="00E945B5">
        <w:rPr>
          <w:sz w:val="28"/>
          <w:szCs w:val="28"/>
        </w:rPr>
        <w:t xml:space="preserve"> по 15 </w:t>
      </w:r>
      <w:r>
        <w:rPr>
          <w:sz w:val="28"/>
          <w:szCs w:val="28"/>
        </w:rPr>
        <w:t>сентября</w:t>
      </w:r>
      <w:r w:rsidRPr="00E945B5">
        <w:rPr>
          <w:sz w:val="28"/>
          <w:szCs w:val="28"/>
        </w:rPr>
        <w:t xml:space="preserve"> текущего года</w:t>
      </w:r>
      <w:r w:rsidR="00CC7913">
        <w:rPr>
          <w:sz w:val="28"/>
          <w:szCs w:val="28"/>
        </w:rPr>
        <w:t xml:space="preserve"> (</w:t>
      </w:r>
      <w:r w:rsidR="008C3FDE">
        <w:rPr>
          <w:sz w:val="28"/>
          <w:szCs w:val="28"/>
        </w:rPr>
        <w:t xml:space="preserve">адрес </w:t>
      </w:r>
      <w:r w:rsidR="00CC7913" w:rsidRPr="00CC7913">
        <w:rPr>
          <w:sz w:val="28"/>
          <w:szCs w:val="28"/>
        </w:rPr>
        <w:t>электронной почт</w:t>
      </w:r>
      <w:r w:rsidR="008C3FDE">
        <w:rPr>
          <w:sz w:val="28"/>
          <w:szCs w:val="28"/>
        </w:rPr>
        <w:t>ы</w:t>
      </w:r>
      <w:r w:rsidR="00CC7913" w:rsidRPr="00CC7913">
        <w:rPr>
          <w:sz w:val="28"/>
          <w:szCs w:val="28"/>
        </w:rPr>
        <w:t>: vma-spb-konf@yandex</w:t>
      </w:r>
      <w:r w:rsidR="00CC7913">
        <w:rPr>
          <w:sz w:val="28"/>
          <w:szCs w:val="28"/>
        </w:rPr>
        <w:t>)</w:t>
      </w:r>
      <w:r w:rsidRPr="00E945B5">
        <w:rPr>
          <w:sz w:val="28"/>
          <w:szCs w:val="28"/>
        </w:rPr>
        <w:t>.</w:t>
      </w:r>
    </w:p>
    <w:p w:rsidR="00E945B5" w:rsidRPr="00E945B5" w:rsidRDefault="00E945B5" w:rsidP="00E945B5">
      <w:pPr>
        <w:spacing w:before="100" w:beforeAutospacing="1" w:after="100" w:afterAutospacing="1"/>
        <w:jc w:val="both"/>
        <w:rPr>
          <w:sz w:val="28"/>
          <w:szCs w:val="28"/>
        </w:rPr>
      </w:pPr>
      <w:r w:rsidRPr="00E945B5">
        <w:rPr>
          <w:sz w:val="28"/>
          <w:szCs w:val="28"/>
        </w:rPr>
        <w:lastRenderedPageBreak/>
        <w:t>1.</w:t>
      </w:r>
      <w:r w:rsidR="008C3FDE">
        <w:rPr>
          <w:sz w:val="28"/>
          <w:szCs w:val="28"/>
        </w:rPr>
        <w:t>9</w:t>
      </w:r>
      <w:r>
        <w:rPr>
          <w:sz w:val="28"/>
          <w:szCs w:val="28"/>
        </w:rPr>
        <w:t>. В период с 01</w:t>
      </w:r>
      <w:r w:rsidRPr="00E945B5">
        <w:rPr>
          <w:sz w:val="28"/>
          <w:szCs w:val="28"/>
        </w:rPr>
        <w:t xml:space="preserve"> </w:t>
      </w:r>
      <w:r>
        <w:rPr>
          <w:sz w:val="28"/>
          <w:szCs w:val="28"/>
        </w:rPr>
        <w:t>октября по 05 декабря</w:t>
      </w:r>
      <w:r w:rsidRPr="00E945B5">
        <w:rPr>
          <w:sz w:val="28"/>
          <w:szCs w:val="28"/>
        </w:rPr>
        <w:t xml:space="preserve"> текущего года Правление Санкт-Петербургского регионального отделения Российского общества патологоанатомов назначает даты заседаний Общества, на которых соискатели представляют доклады по выдвинутым работам (длительность доклада 20 минут). Количество заседаний определяется числом поданных номинаций.</w:t>
      </w:r>
    </w:p>
    <w:p w:rsidR="0074552F" w:rsidRDefault="00E945B5" w:rsidP="00E945B5">
      <w:pPr>
        <w:spacing w:before="100" w:beforeAutospacing="1" w:after="100" w:afterAutospacing="1"/>
        <w:jc w:val="both"/>
        <w:rPr>
          <w:sz w:val="28"/>
          <w:szCs w:val="28"/>
        </w:rPr>
      </w:pPr>
      <w:r w:rsidRPr="00E945B5">
        <w:rPr>
          <w:sz w:val="28"/>
          <w:szCs w:val="28"/>
        </w:rPr>
        <w:t>1.1</w:t>
      </w:r>
      <w:r w:rsidR="008C3FDE">
        <w:rPr>
          <w:sz w:val="28"/>
          <w:szCs w:val="28"/>
        </w:rPr>
        <w:t>0</w:t>
      </w:r>
      <w:r w:rsidRPr="00E945B5">
        <w:rPr>
          <w:sz w:val="28"/>
          <w:szCs w:val="28"/>
        </w:rPr>
        <w:t xml:space="preserve">. </w:t>
      </w:r>
      <w:r w:rsidR="00441F25">
        <w:rPr>
          <w:sz w:val="28"/>
          <w:szCs w:val="28"/>
        </w:rPr>
        <w:t>Д</w:t>
      </w:r>
      <w:r>
        <w:rPr>
          <w:sz w:val="28"/>
          <w:szCs w:val="28"/>
        </w:rPr>
        <w:t>о 20</w:t>
      </w:r>
      <w:r w:rsidRPr="00E945B5">
        <w:rPr>
          <w:sz w:val="28"/>
          <w:szCs w:val="28"/>
        </w:rPr>
        <w:t xml:space="preserve"> апреля </w:t>
      </w:r>
      <w:r w:rsidR="00441F25">
        <w:rPr>
          <w:sz w:val="28"/>
          <w:szCs w:val="28"/>
        </w:rPr>
        <w:t xml:space="preserve">текущего года </w:t>
      </w:r>
      <w:r w:rsidRPr="00E945B5">
        <w:rPr>
          <w:sz w:val="28"/>
          <w:szCs w:val="28"/>
        </w:rPr>
        <w:t xml:space="preserve">Правление Санкт-Петербургского регионального отделения Российского общества патологоанатомов назначает Комиссию по оценке выдвинутых работ из числа членов Общества, имеющих ученые степени и научные звания. Председателя Комиссии назначает Правление отделения из числа своих членов. Члены комиссии обязаны присутствовать на всех заседаниях, на которых выступают соискатели и лично ознакомиться с документами и работами, представленными на конкурс. Комиссия принимает решение о рекомендации присуждения премии большинством голосов тайным голосованием и направляет его в Правление отделения. Окончательное решение о присуждении премии принимает Правление отделения большинством голосов открытым голосованием с учетом мнения комиссии не позднее </w:t>
      </w:r>
      <w:r>
        <w:rPr>
          <w:sz w:val="28"/>
          <w:szCs w:val="28"/>
        </w:rPr>
        <w:t>05</w:t>
      </w:r>
      <w:r w:rsidRPr="00E945B5">
        <w:rPr>
          <w:sz w:val="28"/>
          <w:szCs w:val="28"/>
        </w:rPr>
        <w:t xml:space="preserve"> </w:t>
      </w:r>
      <w:r>
        <w:rPr>
          <w:sz w:val="28"/>
          <w:szCs w:val="28"/>
        </w:rPr>
        <w:t>декабря</w:t>
      </w:r>
      <w:r w:rsidRPr="00E945B5">
        <w:rPr>
          <w:sz w:val="28"/>
          <w:szCs w:val="28"/>
        </w:rPr>
        <w:t xml:space="preserve"> текущего года. Решение Правление объявляется не позднее </w:t>
      </w:r>
      <w:r w:rsidR="00063561">
        <w:rPr>
          <w:sz w:val="28"/>
          <w:szCs w:val="28"/>
        </w:rPr>
        <w:t>12</w:t>
      </w:r>
      <w:r w:rsidRPr="00E945B5">
        <w:rPr>
          <w:sz w:val="28"/>
          <w:szCs w:val="28"/>
        </w:rPr>
        <w:t xml:space="preserve"> </w:t>
      </w:r>
      <w:r w:rsidR="00063561">
        <w:rPr>
          <w:sz w:val="28"/>
          <w:szCs w:val="28"/>
        </w:rPr>
        <w:t>декабря</w:t>
      </w:r>
      <w:r w:rsidRPr="00E945B5">
        <w:rPr>
          <w:sz w:val="28"/>
          <w:szCs w:val="28"/>
        </w:rPr>
        <w:t xml:space="preserve"> текущего года.</w:t>
      </w:r>
    </w:p>
    <w:p w:rsidR="00E945B5" w:rsidRPr="00E945B5" w:rsidRDefault="0074552F" w:rsidP="00E945B5">
      <w:pPr>
        <w:spacing w:before="100" w:beforeAutospacing="1" w:after="100" w:afterAutospacing="1"/>
        <w:jc w:val="both"/>
        <w:rPr>
          <w:sz w:val="28"/>
          <w:szCs w:val="28"/>
        </w:rPr>
      </w:pPr>
      <w:r>
        <w:rPr>
          <w:sz w:val="28"/>
          <w:szCs w:val="28"/>
        </w:rPr>
        <w:br w:type="column"/>
      </w:r>
    </w:p>
    <w:p w:rsidR="00C60FBA" w:rsidRPr="00063561" w:rsidRDefault="00063561" w:rsidP="0074552F">
      <w:pPr>
        <w:pStyle w:val="1"/>
        <w:jc w:val="right"/>
      </w:pPr>
      <w:bookmarkStart w:id="2" w:name="_Приложение_2"/>
      <w:bookmarkEnd w:id="2"/>
      <w:r w:rsidRPr="00063561">
        <w:t>Приложение 2</w:t>
      </w:r>
    </w:p>
    <w:p w:rsidR="00063561" w:rsidRDefault="00063561" w:rsidP="00063561">
      <w:pPr>
        <w:tabs>
          <w:tab w:val="left" w:pos="5529"/>
        </w:tabs>
        <w:spacing w:after="240"/>
        <w:ind w:firstLine="567"/>
        <w:jc w:val="right"/>
        <w:rPr>
          <w:i/>
          <w:sz w:val="16"/>
          <w:szCs w:val="16"/>
        </w:rPr>
      </w:pPr>
    </w:p>
    <w:p w:rsidR="00063561" w:rsidRPr="00063561" w:rsidRDefault="00063561" w:rsidP="00063561">
      <w:pPr>
        <w:jc w:val="center"/>
        <w:rPr>
          <w:b/>
          <w:sz w:val="24"/>
          <w:szCs w:val="24"/>
        </w:rPr>
      </w:pPr>
      <w:r w:rsidRPr="00063561">
        <w:rPr>
          <w:b/>
          <w:sz w:val="24"/>
          <w:szCs w:val="24"/>
        </w:rPr>
        <w:t>ТРЕБОВАНИЯ ПО ОФОРМЛЕНИЮ МАТЕРИАЛОВ К ОПУБЛИКОВАНИЮ</w:t>
      </w:r>
    </w:p>
    <w:p w:rsidR="00063561" w:rsidRPr="00063561" w:rsidRDefault="00063561" w:rsidP="00063561">
      <w:pPr>
        <w:ind w:firstLine="709"/>
        <w:jc w:val="both"/>
        <w:rPr>
          <w:sz w:val="24"/>
          <w:szCs w:val="24"/>
        </w:rPr>
      </w:pPr>
    </w:p>
    <w:p w:rsidR="00063561" w:rsidRPr="00063561" w:rsidRDefault="00063561" w:rsidP="00063561">
      <w:pPr>
        <w:ind w:firstLine="567"/>
        <w:jc w:val="both"/>
        <w:rPr>
          <w:sz w:val="24"/>
          <w:szCs w:val="24"/>
        </w:rPr>
      </w:pPr>
      <w:r w:rsidRPr="00063561">
        <w:rPr>
          <w:sz w:val="24"/>
          <w:szCs w:val="24"/>
        </w:rPr>
        <w:t xml:space="preserve">К публикации принимаются материалы, ранее не опубликованные. Количество соавторов - не более 5 человек. Материалы подаются в электронном виде. В РИНЦ данный тип научной публикации будет индексироваться, как «статья в журнале - научная статья». </w:t>
      </w:r>
    </w:p>
    <w:p w:rsidR="00063561" w:rsidRPr="00063561" w:rsidRDefault="00063561" w:rsidP="00063561">
      <w:pPr>
        <w:numPr>
          <w:ilvl w:val="0"/>
          <w:numId w:val="5"/>
        </w:numPr>
        <w:tabs>
          <w:tab w:val="left" w:pos="1134"/>
        </w:tabs>
        <w:ind w:left="0" w:firstLine="567"/>
        <w:jc w:val="both"/>
        <w:rPr>
          <w:sz w:val="24"/>
          <w:szCs w:val="24"/>
        </w:rPr>
      </w:pPr>
      <w:r w:rsidRPr="00063561">
        <w:rPr>
          <w:sz w:val="24"/>
          <w:szCs w:val="24"/>
        </w:rPr>
        <w:t>Объем статьи – до 5-х полных страниц. В этот объем входят: УДК (только на русском языке), название статьи, инициал</w:t>
      </w:r>
      <w:bookmarkStart w:id="3" w:name="_GoBack"/>
      <w:bookmarkEnd w:id="3"/>
      <w:r w:rsidRPr="00063561">
        <w:rPr>
          <w:sz w:val="24"/>
          <w:szCs w:val="24"/>
        </w:rPr>
        <w:t xml:space="preserve">ы и фамилии авторов, название организации, город и страна (согласно аффилиации автора по РИНЦ, по центру). Название статьи печатается без абзацев (переносов) и прописными буквами (шрифт обычный) по центру первой строки, ниже через один интервал (по центру) – инициалы и фамилия автора (авторов). На русском и английском языке. </w:t>
      </w:r>
      <w:r w:rsidRPr="00063561">
        <w:rPr>
          <w:b/>
          <w:sz w:val="24"/>
          <w:szCs w:val="24"/>
        </w:rPr>
        <w:t>Аннотация.</w:t>
      </w:r>
      <w:r w:rsidRPr="00063561">
        <w:rPr>
          <w:sz w:val="24"/>
          <w:szCs w:val="24"/>
        </w:rPr>
        <w:t xml:space="preserve"> Должна быть лаконичной и содержать: цель работы, методику исследования, контингент испытуемых и основные результаты (следующий абзац). Объем аннотации должен быть не более 1000-1100 знаков, включая пробелы между словами. Далее приводятся </w:t>
      </w:r>
      <w:r w:rsidRPr="00063561">
        <w:rPr>
          <w:b/>
          <w:sz w:val="24"/>
          <w:szCs w:val="24"/>
        </w:rPr>
        <w:t>Ключевые слова:</w:t>
      </w:r>
      <w:r w:rsidRPr="00063561">
        <w:rPr>
          <w:sz w:val="24"/>
          <w:szCs w:val="24"/>
        </w:rPr>
        <w:t xml:space="preserve"> через запятую (не более 5-7 слов). На русском и английском языке. Далее, с нового абзаца (без отступа) названия раз+делов (по середине текста), через один интервал перед абзацем – ВВЕДЕНИЕ, МАТЕРИАЛЫ И МЕТОДЫ, РЕЗУЛЬТАТЫ И ОБСУЖДЕНИЕ, ЗАКЛЮЧЕНИЕ, </w:t>
      </w:r>
      <w:r w:rsidRPr="00063561">
        <w:rPr>
          <w:sz w:val="22"/>
          <w:szCs w:val="24"/>
        </w:rPr>
        <w:t xml:space="preserve">ЛИТЕРАТУРА: </w:t>
      </w:r>
      <w:r w:rsidRPr="00063561">
        <w:rPr>
          <w:sz w:val="24"/>
          <w:szCs w:val="24"/>
        </w:rPr>
        <w:t>(на русском языке).</w:t>
      </w:r>
    </w:p>
    <w:p w:rsidR="00063561" w:rsidRPr="00063561" w:rsidRDefault="00063561" w:rsidP="00063561">
      <w:pPr>
        <w:numPr>
          <w:ilvl w:val="0"/>
          <w:numId w:val="5"/>
        </w:numPr>
        <w:tabs>
          <w:tab w:val="left" w:pos="1134"/>
        </w:tabs>
        <w:ind w:left="0" w:firstLine="567"/>
        <w:jc w:val="both"/>
        <w:rPr>
          <w:sz w:val="24"/>
          <w:szCs w:val="24"/>
        </w:rPr>
      </w:pPr>
      <w:r w:rsidRPr="00063561">
        <w:rPr>
          <w:sz w:val="24"/>
          <w:szCs w:val="24"/>
        </w:rPr>
        <w:t>Литература должна быть оформлена в соответствии с требованиями библиографического описания по ГОСТ Р 7.0.5-2008 и иметь сквозную нумерацию (размер шрифта - 11). Ссылки на литературу даются в квадратных скобках в тексте в соответствии с номерами. После ссылки ставится точка.</w:t>
      </w:r>
    </w:p>
    <w:p w:rsidR="00063561" w:rsidRPr="00063561" w:rsidRDefault="00063561" w:rsidP="00063561">
      <w:pPr>
        <w:numPr>
          <w:ilvl w:val="0"/>
          <w:numId w:val="5"/>
        </w:numPr>
        <w:tabs>
          <w:tab w:val="left" w:pos="993"/>
        </w:tabs>
        <w:ind w:left="0" w:firstLine="567"/>
        <w:jc w:val="both"/>
        <w:rPr>
          <w:sz w:val="24"/>
          <w:szCs w:val="24"/>
        </w:rPr>
      </w:pPr>
      <w:r w:rsidRPr="00063561">
        <w:rPr>
          <w:sz w:val="24"/>
          <w:szCs w:val="24"/>
        </w:rPr>
        <w:t>Текст статьи отправляется в электронном виде в формате *</w:t>
      </w:r>
      <w:r w:rsidRPr="00063561">
        <w:rPr>
          <w:sz w:val="24"/>
          <w:szCs w:val="24"/>
          <w:lang w:val="en-US"/>
        </w:rPr>
        <w:t>doc</w:t>
      </w:r>
      <w:r w:rsidRPr="00063561">
        <w:rPr>
          <w:sz w:val="24"/>
          <w:szCs w:val="24"/>
        </w:rPr>
        <w:t xml:space="preserve"> или *</w:t>
      </w:r>
      <w:r w:rsidRPr="00063561">
        <w:rPr>
          <w:sz w:val="24"/>
          <w:szCs w:val="24"/>
          <w:lang w:val="en-US"/>
        </w:rPr>
        <w:t>docx</w:t>
      </w:r>
      <w:r w:rsidRPr="00063561">
        <w:rPr>
          <w:sz w:val="24"/>
          <w:szCs w:val="24"/>
        </w:rPr>
        <w:t xml:space="preserve">. Шрифт </w:t>
      </w:r>
      <w:r w:rsidRPr="00063561">
        <w:rPr>
          <w:sz w:val="24"/>
          <w:szCs w:val="24"/>
          <w:lang w:val="en-US"/>
        </w:rPr>
        <w:t>TimesNewRoman</w:t>
      </w:r>
      <w:r w:rsidRPr="00063561">
        <w:rPr>
          <w:sz w:val="24"/>
          <w:szCs w:val="24"/>
        </w:rPr>
        <w:t xml:space="preserve">, 12 </w:t>
      </w:r>
      <w:r w:rsidRPr="00063561">
        <w:rPr>
          <w:sz w:val="24"/>
          <w:szCs w:val="24"/>
          <w:lang w:val="en-US"/>
        </w:rPr>
        <w:t>pt</w:t>
      </w:r>
      <w:r w:rsidRPr="00063561">
        <w:rPr>
          <w:sz w:val="24"/>
          <w:szCs w:val="24"/>
        </w:rPr>
        <w:t>. (А5-10) Межстрочный интервал одинарный. Выравнивание по ширине без переносов, абзацный отступ – 1.  Параметры страницы: размер А4, ориентация книжная. Поля: верхнее, нижнее, левое, правое по 20 мм.</w:t>
      </w:r>
    </w:p>
    <w:p w:rsidR="00063561" w:rsidRPr="00063561" w:rsidRDefault="00063561" w:rsidP="00063561">
      <w:pPr>
        <w:numPr>
          <w:ilvl w:val="0"/>
          <w:numId w:val="5"/>
        </w:numPr>
        <w:tabs>
          <w:tab w:val="left" w:pos="993"/>
        </w:tabs>
        <w:ind w:left="0" w:firstLine="567"/>
        <w:jc w:val="both"/>
        <w:rPr>
          <w:sz w:val="24"/>
          <w:szCs w:val="24"/>
        </w:rPr>
      </w:pPr>
      <w:r w:rsidRPr="00063561">
        <w:rPr>
          <w:sz w:val="24"/>
          <w:szCs w:val="24"/>
        </w:rPr>
        <w:t>Авторы рукописей обязаны придерживаться международных номенклатур. Результаты измерений подаются только в единицах Международной системы (СИ).</w:t>
      </w:r>
    </w:p>
    <w:p w:rsidR="00063561" w:rsidRPr="00063561" w:rsidRDefault="00063561" w:rsidP="00063561">
      <w:pPr>
        <w:numPr>
          <w:ilvl w:val="0"/>
          <w:numId w:val="5"/>
        </w:numPr>
        <w:tabs>
          <w:tab w:val="left" w:pos="993"/>
        </w:tabs>
        <w:ind w:left="0" w:firstLine="567"/>
        <w:jc w:val="both"/>
        <w:rPr>
          <w:sz w:val="24"/>
          <w:szCs w:val="24"/>
        </w:rPr>
      </w:pPr>
      <w:r w:rsidRPr="00063561">
        <w:rPr>
          <w:sz w:val="24"/>
          <w:szCs w:val="24"/>
        </w:rPr>
        <w:t>Имя файла статьи должно иметь следующий формат: фамилия и инициалы первого автора_</w:t>
      </w:r>
      <w:r w:rsidR="003E7FC4">
        <w:rPr>
          <w:sz w:val="24"/>
          <w:szCs w:val="24"/>
        </w:rPr>
        <w:t>Название статьи</w:t>
      </w:r>
      <w:r w:rsidRPr="00063561">
        <w:rPr>
          <w:sz w:val="24"/>
          <w:szCs w:val="24"/>
        </w:rPr>
        <w:t>.</w:t>
      </w:r>
      <w:r w:rsidRPr="00063561">
        <w:rPr>
          <w:sz w:val="24"/>
          <w:szCs w:val="24"/>
          <w:lang w:val="en-US"/>
        </w:rPr>
        <w:t>doc</w:t>
      </w:r>
      <w:r w:rsidRPr="00063561">
        <w:rPr>
          <w:sz w:val="24"/>
          <w:szCs w:val="24"/>
        </w:rPr>
        <w:t>.</w:t>
      </w:r>
      <w:r>
        <w:rPr>
          <w:sz w:val="24"/>
          <w:szCs w:val="24"/>
        </w:rPr>
        <w:t xml:space="preserve"> </w:t>
      </w:r>
      <w:r w:rsidRPr="00063561">
        <w:rPr>
          <w:sz w:val="24"/>
          <w:szCs w:val="24"/>
        </w:rPr>
        <w:t>Например: Иванов И.И._</w:t>
      </w:r>
      <w:r w:rsidR="003E7FC4">
        <w:rPr>
          <w:sz w:val="24"/>
          <w:szCs w:val="24"/>
        </w:rPr>
        <w:t>В</w:t>
      </w:r>
      <w:r w:rsidR="003E7FC4" w:rsidRPr="00063561">
        <w:rPr>
          <w:sz w:val="24"/>
          <w:szCs w:val="24"/>
        </w:rPr>
        <w:t>лияние механического расширения цервикального канала</w:t>
      </w:r>
      <w:r w:rsidRPr="00063561">
        <w:rPr>
          <w:sz w:val="24"/>
          <w:szCs w:val="24"/>
        </w:rPr>
        <w:t>.</w:t>
      </w:r>
      <w:r w:rsidRPr="00063561">
        <w:rPr>
          <w:sz w:val="24"/>
          <w:szCs w:val="24"/>
          <w:lang w:val="en-US"/>
        </w:rPr>
        <w:t>doc</w:t>
      </w:r>
      <w:r w:rsidRPr="00063561">
        <w:rPr>
          <w:sz w:val="24"/>
          <w:szCs w:val="24"/>
        </w:rPr>
        <w:t>.</w:t>
      </w:r>
    </w:p>
    <w:p w:rsidR="00063561" w:rsidRPr="00063561" w:rsidRDefault="00063561" w:rsidP="00063561">
      <w:pPr>
        <w:numPr>
          <w:ilvl w:val="0"/>
          <w:numId w:val="5"/>
        </w:numPr>
        <w:tabs>
          <w:tab w:val="left" w:pos="993"/>
        </w:tabs>
        <w:ind w:left="0" w:firstLine="567"/>
        <w:jc w:val="both"/>
        <w:rPr>
          <w:sz w:val="24"/>
          <w:szCs w:val="24"/>
        </w:rPr>
      </w:pPr>
      <w:r w:rsidRPr="00063561">
        <w:rPr>
          <w:sz w:val="24"/>
          <w:szCs w:val="24"/>
        </w:rPr>
        <w:t>Графики, чертежи и схемы должны быть выполнены в любых программах векторной графики (</w:t>
      </w:r>
      <w:r w:rsidRPr="00063561">
        <w:rPr>
          <w:sz w:val="24"/>
          <w:szCs w:val="24"/>
          <w:lang w:val="en-US"/>
        </w:rPr>
        <w:t>CorelDraw</w:t>
      </w:r>
      <w:r w:rsidRPr="00063561">
        <w:rPr>
          <w:sz w:val="24"/>
          <w:szCs w:val="24"/>
        </w:rPr>
        <w:t xml:space="preserve">, </w:t>
      </w:r>
      <w:r w:rsidRPr="00063561">
        <w:rPr>
          <w:sz w:val="24"/>
          <w:szCs w:val="24"/>
          <w:lang w:val="en-US"/>
        </w:rPr>
        <w:t>AdobeIllustrator</w:t>
      </w:r>
      <w:r w:rsidRPr="00063561">
        <w:rPr>
          <w:sz w:val="24"/>
          <w:szCs w:val="24"/>
        </w:rPr>
        <w:t xml:space="preserve">, </w:t>
      </w:r>
      <w:r w:rsidRPr="00063561">
        <w:rPr>
          <w:sz w:val="24"/>
          <w:szCs w:val="24"/>
          <w:lang w:val="en-US"/>
        </w:rPr>
        <w:t>AutoCAD</w:t>
      </w:r>
      <w:r w:rsidRPr="00063561">
        <w:rPr>
          <w:sz w:val="24"/>
          <w:szCs w:val="24"/>
        </w:rPr>
        <w:t>), используется шрифт</w:t>
      </w:r>
      <w:r w:rsidRPr="00063561">
        <w:rPr>
          <w:sz w:val="24"/>
          <w:szCs w:val="24"/>
          <w:lang w:val="en-US"/>
        </w:rPr>
        <w:t>Arial</w:t>
      </w:r>
      <w:r w:rsidRPr="00063561">
        <w:rPr>
          <w:sz w:val="24"/>
          <w:szCs w:val="24"/>
        </w:rPr>
        <w:t xml:space="preserve">. Допускается построение графиков (но не схем и чертежей) средствами Word и Excel. </w:t>
      </w:r>
    </w:p>
    <w:p w:rsidR="00063561" w:rsidRPr="00063561" w:rsidRDefault="00063561" w:rsidP="00063561">
      <w:pPr>
        <w:numPr>
          <w:ilvl w:val="0"/>
          <w:numId w:val="5"/>
        </w:numPr>
        <w:tabs>
          <w:tab w:val="left" w:pos="993"/>
        </w:tabs>
        <w:ind w:left="0" w:firstLine="567"/>
        <w:jc w:val="both"/>
        <w:rPr>
          <w:sz w:val="24"/>
          <w:szCs w:val="24"/>
        </w:rPr>
      </w:pPr>
      <w:r w:rsidRPr="00063561">
        <w:rPr>
          <w:sz w:val="24"/>
          <w:szCs w:val="24"/>
        </w:rPr>
        <w:t>К статье можно прилагать фотографии хорошего качества, иллюстрирующие проводимый эксперимент (текст таблицы и название - размер шрифта - 11). Качество изображений должно обеспечивать возможность их полиграфического воспроизведения без дополнительной обработки. Диаграммы, рисунки вставляются в текст и дополнительно сдаются в формате *</w:t>
      </w:r>
      <w:r w:rsidRPr="00063561">
        <w:rPr>
          <w:sz w:val="24"/>
          <w:szCs w:val="24"/>
          <w:lang w:val="en-US"/>
        </w:rPr>
        <w:t>jpg</w:t>
      </w:r>
      <w:r w:rsidRPr="00063561">
        <w:rPr>
          <w:sz w:val="24"/>
          <w:szCs w:val="24"/>
        </w:rPr>
        <w:t xml:space="preserve"> или *</w:t>
      </w:r>
      <w:r w:rsidRPr="00063561">
        <w:rPr>
          <w:sz w:val="24"/>
          <w:szCs w:val="24"/>
          <w:lang w:val="en-US"/>
        </w:rPr>
        <w:t>jpeg</w:t>
      </w:r>
      <w:r w:rsidRPr="00063561">
        <w:rPr>
          <w:sz w:val="24"/>
          <w:szCs w:val="24"/>
        </w:rPr>
        <w:t>. Имена файлов рисунков должны иметь следующий формат: фамилия и инициалы первого автора</w:t>
      </w:r>
      <w:r w:rsidR="003E7FC4">
        <w:rPr>
          <w:sz w:val="24"/>
          <w:szCs w:val="24"/>
        </w:rPr>
        <w:t>_Название статьи_</w:t>
      </w:r>
      <w:r w:rsidRPr="00063561">
        <w:rPr>
          <w:sz w:val="24"/>
          <w:szCs w:val="24"/>
        </w:rPr>
        <w:t>рис.№.</w:t>
      </w:r>
      <w:r w:rsidRPr="00063561">
        <w:rPr>
          <w:sz w:val="24"/>
          <w:szCs w:val="24"/>
          <w:lang w:val="en-US"/>
        </w:rPr>
        <w:t>jpg</w:t>
      </w:r>
      <w:r w:rsidRPr="00063561">
        <w:rPr>
          <w:sz w:val="24"/>
          <w:szCs w:val="24"/>
        </w:rPr>
        <w:t>. Например, Смирнов А.А._</w:t>
      </w:r>
      <w:r w:rsidR="0074552F">
        <w:rPr>
          <w:sz w:val="24"/>
          <w:szCs w:val="24"/>
        </w:rPr>
        <w:t>В</w:t>
      </w:r>
      <w:r w:rsidR="003E7FC4" w:rsidRPr="00063561">
        <w:rPr>
          <w:sz w:val="24"/>
          <w:szCs w:val="24"/>
        </w:rPr>
        <w:t xml:space="preserve">лияние механического расширения цервикального канала </w:t>
      </w:r>
      <w:r w:rsidRPr="00063561">
        <w:rPr>
          <w:sz w:val="24"/>
          <w:szCs w:val="24"/>
        </w:rPr>
        <w:t>_рис2.</w:t>
      </w:r>
      <w:r w:rsidRPr="00063561">
        <w:rPr>
          <w:sz w:val="24"/>
          <w:szCs w:val="24"/>
          <w:lang w:val="en-US"/>
        </w:rPr>
        <w:t>jpg</w:t>
      </w:r>
      <w:r w:rsidRPr="00063561">
        <w:rPr>
          <w:sz w:val="24"/>
          <w:szCs w:val="24"/>
        </w:rPr>
        <w:t xml:space="preserve">. </w:t>
      </w:r>
    </w:p>
    <w:p w:rsidR="00063561" w:rsidRPr="00063561" w:rsidRDefault="00063561" w:rsidP="00063561">
      <w:pPr>
        <w:numPr>
          <w:ilvl w:val="0"/>
          <w:numId w:val="5"/>
        </w:numPr>
        <w:tabs>
          <w:tab w:val="left" w:pos="993"/>
        </w:tabs>
        <w:ind w:left="0" w:firstLine="567"/>
        <w:jc w:val="both"/>
        <w:rPr>
          <w:sz w:val="24"/>
          <w:szCs w:val="24"/>
        </w:rPr>
      </w:pPr>
      <w:r w:rsidRPr="00063561">
        <w:rPr>
          <w:sz w:val="24"/>
          <w:szCs w:val="24"/>
        </w:rPr>
        <w:t xml:space="preserve">Таблицы, схемы и рисунки должны быть размещены на вертикальном листе, как и весь текст (текст таблицы и название - размер шрифта - 11). В таблицах необходимо стремиться к максимальной краткости заголовков граф, не допускать сокращения слов, не дублировать данные, описанные в тексте. Желательно форматировать таблицы на всю ширину одной страницы. </w:t>
      </w:r>
    </w:p>
    <w:p w:rsidR="00063561" w:rsidRPr="00063561" w:rsidRDefault="00063561" w:rsidP="00063561">
      <w:pPr>
        <w:ind w:firstLine="567"/>
        <w:jc w:val="center"/>
        <w:rPr>
          <w:sz w:val="24"/>
          <w:szCs w:val="24"/>
        </w:rPr>
      </w:pPr>
    </w:p>
    <w:p w:rsidR="00063561" w:rsidRPr="00063561" w:rsidRDefault="00063561" w:rsidP="00063561">
      <w:pPr>
        <w:jc w:val="center"/>
        <w:rPr>
          <w:sz w:val="24"/>
          <w:szCs w:val="24"/>
        </w:rPr>
      </w:pPr>
    </w:p>
    <w:p w:rsidR="00063561" w:rsidRPr="00063561" w:rsidRDefault="00063561" w:rsidP="00063561">
      <w:pPr>
        <w:pageBreakBefore/>
        <w:jc w:val="center"/>
        <w:rPr>
          <w:sz w:val="24"/>
          <w:szCs w:val="24"/>
        </w:rPr>
      </w:pPr>
      <w:r w:rsidRPr="00063561">
        <w:rPr>
          <w:sz w:val="24"/>
          <w:szCs w:val="24"/>
        </w:rPr>
        <w:lastRenderedPageBreak/>
        <w:t>ОБРАЗЕЦ ОФОРМЛЕНИЯ СТАТЬИ</w:t>
      </w:r>
    </w:p>
    <w:p w:rsidR="00063561" w:rsidRPr="00063561" w:rsidRDefault="00063561" w:rsidP="00063561">
      <w:pPr>
        <w:spacing w:before="240"/>
        <w:rPr>
          <w:rFonts w:eastAsia="Calibri"/>
          <w:sz w:val="24"/>
          <w:szCs w:val="24"/>
          <w:lang w:eastAsia="en-US"/>
        </w:rPr>
      </w:pPr>
      <w:r w:rsidRPr="00063561">
        <w:rPr>
          <w:rFonts w:eastAsia="Calibri"/>
          <w:sz w:val="24"/>
          <w:szCs w:val="24"/>
          <w:lang w:eastAsia="en-US"/>
        </w:rPr>
        <w:t>УДК 618.5</w:t>
      </w:r>
    </w:p>
    <w:p w:rsidR="00063561" w:rsidRPr="00063561" w:rsidRDefault="00063561" w:rsidP="00063561">
      <w:pPr>
        <w:spacing w:before="240" w:after="240"/>
        <w:jc w:val="center"/>
        <w:rPr>
          <w:sz w:val="24"/>
          <w:szCs w:val="24"/>
        </w:rPr>
      </w:pPr>
      <w:r w:rsidRPr="00063561">
        <w:rPr>
          <w:sz w:val="24"/>
          <w:szCs w:val="24"/>
        </w:rPr>
        <w:t>ВЛИЯНИЕ МЕХАНИЧЕСКОГО РАСШИРЕНИЯ ЦЕРВИКАЛЬНОГО КАНАЛА ВО ВРЕМЯ ПЛАНОВОГО КЕСАРЕВА СЕЧЕНИЯ НА ПОСЛЕРОДОВЫЕ ИНФЕКЦИОННЫЕ ОСЛОЖНЕНИЯ</w:t>
      </w:r>
    </w:p>
    <w:p w:rsidR="00063561" w:rsidRPr="00063561" w:rsidRDefault="00063561" w:rsidP="00063561">
      <w:pPr>
        <w:jc w:val="center"/>
        <w:rPr>
          <w:rFonts w:eastAsia="Calibri"/>
          <w:sz w:val="24"/>
          <w:szCs w:val="24"/>
          <w:vertAlign w:val="superscript"/>
          <w:lang w:eastAsia="en-US"/>
        </w:rPr>
      </w:pPr>
      <w:r w:rsidRPr="00063561">
        <w:rPr>
          <w:rFonts w:eastAsia="Calibri"/>
          <w:sz w:val="24"/>
          <w:szCs w:val="24"/>
          <w:lang w:eastAsia="en-US"/>
        </w:rPr>
        <w:t xml:space="preserve">Н.А. Коробков </w:t>
      </w:r>
      <w:r w:rsidRPr="00063561">
        <w:rPr>
          <w:rFonts w:eastAsia="Calibri"/>
          <w:sz w:val="24"/>
          <w:szCs w:val="24"/>
          <w:vertAlign w:val="superscript"/>
          <w:lang w:eastAsia="en-US"/>
        </w:rPr>
        <w:t>1</w:t>
      </w:r>
      <w:r w:rsidRPr="00063561">
        <w:rPr>
          <w:rFonts w:eastAsia="Calibri"/>
          <w:sz w:val="24"/>
          <w:szCs w:val="24"/>
          <w:lang w:eastAsia="en-US"/>
        </w:rPr>
        <w:t xml:space="preserve">, </w:t>
      </w:r>
      <w:r w:rsidRPr="00063561">
        <w:rPr>
          <w:sz w:val="24"/>
          <w:szCs w:val="24"/>
        </w:rPr>
        <w:t>М.А</w:t>
      </w:r>
      <w:r w:rsidRPr="00063561">
        <w:rPr>
          <w:sz w:val="28"/>
          <w:szCs w:val="28"/>
        </w:rPr>
        <w:t xml:space="preserve">. </w:t>
      </w:r>
      <w:r w:rsidRPr="00063561">
        <w:rPr>
          <w:sz w:val="24"/>
          <w:szCs w:val="24"/>
        </w:rPr>
        <w:t xml:space="preserve">Репина </w:t>
      </w:r>
      <w:r w:rsidRPr="00063561">
        <w:rPr>
          <w:rFonts w:eastAsia="Calibri"/>
          <w:sz w:val="24"/>
          <w:szCs w:val="24"/>
          <w:vertAlign w:val="superscript"/>
          <w:lang w:eastAsia="en-US"/>
        </w:rPr>
        <w:t>2</w:t>
      </w:r>
      <w:r w:rsidRPr="00063561">
        <w:rPr>
          <w:rFonts w:eastAsia="Calibri"/>
          <w:sz w:val="24"/>
          <w:szCs w:val="24"/>
          <w:lang w:eastAsia="en-US"/>
        </w:rPr>
        <w:t xml:space="preserve">, Е.А. Силаева </w:t>
      </w:r>
      <w:r w:rsidRPr="00063561">
        <w:rPr>
          <w:rFonts w:eastAsia="Calibri"/>
          <w:sz w:val="24"/>
          <w:szCs w:val="24"/>
          <w:vertAlign w:val="superscript"/>
          <w:lang w:eastAsia="en-US"/>
        </w:rPr>
        <w:t>1,3</w:t>
      </w:r>
    </w:p>
    <w:p w:rsidR="00063561" w:rsidRPr="00063561" w:rsidRDefault="00063561" w:rsidP="00063561">
      <w:pPr>
        <w:jc w:val="center"/>
        <w:rPr>
          <w:rFonts w:eastAsia="Calibri"/>
          <w:sz w:val="24"/>
          <w:szCs w:val="24"/>
          <w:lang w:eastAsia="en-US"/>
        </w:rPr>
      </w:pPr>
      <w:r w:rsidRPr="00063561">
        <w:rPr>
          <w:rFonts w:eastAsia="Calibri"/>
          <w:sz w:val="24"/>
          <w:szCs w:val="24"/>
          <w:vertAlign w:val="superscript"/>
          <w:lang w:eastAsia="en-US"/>
        </w:rPr>
        <w:t>1</w:t>
      </w:r>
      <w:r w:rsidRPr="00063561">
        <w:rPr>
          <w:rFonts w:eastAsia="Calibri"/>
          <w:sz w:val="24"/>
          <w:szCs w:val="24"/>
          <w:lang w:eastAsia="en-US"/>
        </w:rPr>
        <w:t xml:space="preserve"> Военно-медицинская академия имени С.М. Кирова, Санкт-Петербург, Российская Федерация</w:t>
      </w:r>
    </w:p>
    <w:p w:rsidR="00063561" w:rsidRPr="00063561" w:rsidRDefault="00063561" w:rsidP="00063561">
      <w:pPr>
        <w:jc w:val="center"/>
        <w:rPr>
          <w:rFonts w:eastAsia="Calibri"/>
          <w:sz w:val="24"/>
          <w:szCs w:val="24"/>
          <w:lang w:eastAsia="en-US"/>
        </w:rPr>
      </w:pPr>
      <w:r w:rsidRPr="00063561">
        <w:rPr>
          <w:rFonts w:eastAsia="Calibri"/>
          <w:sz w:val="24"/>
          <w:szCs w:val="24"/>
          <w:vertAlign w:val="superscript"/>
          <w:lang w:eastAsia="en-US"/>
        </w:rPr>
        <w:t>2</w:t>
      </w:r>
      <w:r w:rsidRPr="00063561">
        <w:rPr>
          <w:rFonts w:eastAsia="Calibri"/>
          <w:sz w:val="24"/>
          <w:szCs w:val="24"/>
          <w:lang w:eastAsia="en-US"/>
        </w:rPr>
        <w:t xml:space="preserve"> Северо-Западный государственный медицинский университет им. И.И. Мечникова, Санкт-Петербург, Российская Федерация</w:t>
      </w:r>
    </w:p>
    <w:p w:rsidR="00063561" w:rsidRPr="00063561" w:rsidRDefault="00063561" w:rsidP="00063561">
      <w:pPr>
        <w:spacing w:after="240"/>
        <w:jc w:val="center"/>
        <w:rPr>
          <w:rFonts w:eastAsia="Tahoma"/>
          <w:b/>
          <w:color w:val="00000A"/>
          <w:sz w:val="24"/>
          <w:szCs w:val="24"/>
        </w:rPr>
      </w:pPr>
      <w:r w:rsidRPr="00063561">
        <w:rPr>
          <w:rFonts w:eastAsia="Calibri"/>
          <w:sz w:val="24"/>
          <w:szCs w:val="24"/>
          <w:vertAlign w:val="superscript"/>
          <w:lang w:eastAsia="en-US"/>
        </w:rPr>
        <w:t>3</w:t>
      </w:r>
      <w:r w:rsidRPr="00063561">
        <w:rPr>
          <w:rFonts w:eastAsia="Calibri"/>
          <w:sz w:val="24"/>
          <w:szCs w:val="24"/>
          <w:lang w:eastAsia="en-US"/>
        </w:rPr>
        <w:t xml:space="preserve"> Главное военно-медицинское управление Министерства Обороны, Москва, Российская Федерация</w:t>
      </w:r>
    </w:p>
    <w:p w:rsidR="00063561" w:rsidRPr="00063561" w:rsidRDefault="00063561" w:rsidP="00063561">
      <w:pPr>
        <w:ind w:firstLine="567"/>
        <w:jc w:val="both"/>
        <w:rPr>
          <w:sz w:val="24"/>
          <w:szCs w:val="24"/>
        </w:rPr>
      </w:pPr>
      <w:r w:rsidRPr="00063561">
        <w:rPr>
          <w:rFonts w:eastAsia="Tahoma"/>
          <w:b/>
          <w:color w:val="00000A"/>
          <w:sz w:val="24"/>
          <w:szCs w:val="24"/>
        </w:rPr>
        <w:t xml:space="preserve">Аннотация. </w:t>
      </w:r>
      <w:r w:rsidRPr="00063561">
        <w:rPr>
          <w:rFonts w:eastAsia="Tahoma"/>
          <w:color w:val="00000A"/>
          <w:sz w:val="24"/>
          <w:szCs w:val="24"/>
          <w:u w:val="single"/>
        </w:rPr>
        <w:t>Целью работы</w:t>
      </w:r>
      <w:r w:rsidRPr="00063561">
        <w:rPr>
          <w:rFonts w:eastAsia="Tahoma"/>
          <w:color w:val="00000A"/>
          <w:sz w:val="24"/>
          <w:szCs w:val="24"/>
        </w:rPr>
        <w:t xml:space="preserve"> является проверка</w:t>
      </w:r>
      <w:r w:rsidRPr="00063561">
        <w:rPr>
          <w:rFonts w:eastAsia="Tahoma"/>
          <w:b/>
          <w:color w:val="00000A"/>
          <w:sz w:val="24"/>
          <w:szCs w:val="24"/>
        </w:rPr>
        <w:t xml:space="preserve"> </w:t>
      </w:r>
      <w:r w:rsidRPr="00063561">
        <w:rPr>
          <w:sz w:val="24"/>
          <w:szCs w:val="24"/>
        </w:rPr>
        <w:t xml:space="preserve">эффективности механического расширения цервикального канала во время планового кесарева сечения с учетом минимизации инфекционных осложнений. </w:t>
      </w:r>
      <w:r w:rsidRPr="00063561">
        <w:rPr>
          <w:sz w:val="24"/>
          <w:szCs w:val="24"/>
          <w:u w:val="single"/>
        </w:rPr>
        <w:t>Методика работы</w:t>
      </w:r>
      <w:r w:rsidRPr="00063561">
        <w:rPr>
          <w:sz w:val="24"/>
          <w:szCs w:val="24"/>
        </w:rPr>
        <w:t xml:space="preserve"> заключается в анализе и экономической стороне вагинальных родов после кесарева сечения с учетом предотвращения инфекционных осложнений. </w:t>
      </w:r>
      <w:r w:rsidRPr="00063561">
        <w:rPr>
          <w:sz w:val="24"/>
          <w:szCs w:val="24"/>
          <w:u w:val="single"/>
        </w:rPr>
        <w:t>Контингент испытуемых</w:t>
      </w:r>
      <w:r w:rsidRPr="00063561">
        <w:rPr>
          <w:sz w:val="24"/>
          <w:szCs w:val="24"/>
        </w:rPr>
        <w:t xml:space="preserve"> экспериментальная группа женщин до 30 лет в количестве 430 человек в период и после беременности. </w:t>
      </w:r>
      <w:r w:rsidRPr="00063561">
        <w:rPr>
          <w:sz w:val="24"/>
          <w:szCs w:val="24"/>
          <w:u w:val="single"/>
        </w:rPr>
        <w:t>Основные результаты</w:t>
      </w:r>
      <w:r w:rsidRPr="00063561">
        <w:rPr>
          <w:sz w:val="24"/>
          <w:szCs w:val="24"/>
        </w:rPr>
        <w:t xml:space="preserve"> работы показали, что наиболее экономичным способом родоразрешения явились вагинальные роды по сравнению с повторным кесаревым сечением, а также выявлялось, что качество жизни было умеренно выше. Выявлена причина актуализации проблемы инфекционно-воспалительных заболеваний пуэрперального периода по причине достаточно серьёзных послеоперационных осложнений. По мнению многих исследователей, снижение частоты оперативного родоразрешения возможно, если рожать через естественные родовые пути станут женщины с рубцом на матке и ей должна быть предоставлена попытка родов через естественные родовые пути. </w:t>
      </w:r>
    </w:p>
    <w:p w:rsidR="00063561" w:rsidRPr="00063561" w:rsidRDefault="00063561" w:rsidP="00063561">
      <w:pPr>
        <w:ind w:firstLine="567"/>
        <w:jc w:val="both"/>
        <w:rPr>
          <w:rFonts w:eastAsia="Tahoma"/>
          <w:color w:val="00000A"/>
          <w:sz w:val="24"/>
          <w:szCs w:val="24"/>
        </w:rPr>
      </w:pPr>
      <w:r w:rsidRPr="00063561">
        <w:rPr>
          <w:rFonts w:eastAsia="Tahoma"/>
          <w:b/>
          <w:color w:val="00000A"/>
          <w:sz w:val="24"/>
          <w:szCs w:val="24"/>
        </w:rPr>
        <w:t xml:space="preserve">Ключевые слова: </w:t>
      </w:r>
      <w:r w:rsidRPr="00063561">
        <w:rPr>
          <w:rFonts w:eastAsia="Tahoma"/>
          <w:color w:val="00000A"/>
          <w:sz w:val="24"/>
          <w:szCs w:val="24"/>
        </w:rPr>
        <w:t>механическое расширение цервикального канала</w:t>
      </w:r>
      <w:r w:rsidRPr="00063561">
        <w:rPr>
          <w:rFonts w:eastAsia="Tahoma"/>
          <w:b/>
          <w:color w:val="00000A"/>
          <w:sz w:val="24"/>
          <w:szCs w:val="24"/>
        </w:rPr>
        <w:t xml:space="preserve">, </w:t>
      </w:r>
      <w:r w:rsidRPr="00063561">
        <w:rPr>
          <w:rFonts w:eastAsia="Tahoma"/>
          <w:color w:val="00000A"/>
          <w:sz w:val="24"/>
          <w:szCs w:val="24"/>
        </w:rPr>
        <w:t>кесарево сечение, вагинальные роды, естественные родовые пути, послеродовые инфекционные осложнения, беременность.</w:t>
      </w:r>
    </w:p>
    <w:p w:rsidR="00063561" w:rsidRPr="00063561" w:rsidRDefault="00063561" w:rsidP="00063561">
      <w:pPr>
        <w:ind w:firstLine="567"/>
        <w:jc w:val="both"/>
        <w:rPr>
          <w:rFonts w:eastAsia="Tahoma"/>
          <w:color w:val="00000A"/>
          <w:sz w:val="24"/>
          <w:szCs w:val="24"/>
        </w:rPr>
      </w:pPr>
    </w:p>
    <w:p w:rsidR="00063561" w:rsidRPr="00063561" w:rsidRDefault="00063561" w:rsidP="00063561">
      <w:pPr>
        <w:spacing w:before="240"/>
        <w:jc w:val="center"/>
        <w:rPr>
          <w:rFonts w:eastAsia="Tahoma"/>
          <w:color w:val="00000A"/>
          <w:sz w:val="24"/>
          <w:szCs w:val="24"/>
          <w:lang w:val="en-US"/>
        </w:rPr>
      </w:pPr>
      <w:r w:rsidRPr="00063561">
        <w:rPr>
          <w:rFonts w:eastAsia="Tahoma"/>
          <w:color w:val="00000A"/>
          <w:sz w:val="24"/>
          <w:szCs w:val="24"/>
          <w:lang w:val="en-US"/>
        </w:rPr>
        <w:t>THE INFLUENCE OF MECHANICAL EXPANSION OF THE CERVICAL CANAL DURING REMEDIATED CESARANE SECTION ON POSTNATAL INFECTIOUS COMPLICATIONS</w:t>
      </w:r>
    </w:p>
    <w:p w:rsidR="00063561" w:rsidRPr="00063561" w:rsidRDefault="00063561" w:rsidP="00063561">
      <w:pPr>
        <w:spacing w:before="240"/>
        <w:jc w:val="center"/>
        <w:rPr>
          <w:rFonts w:eastAsia="Tahoma"/>
          <w:color w:val="00000A"/>
          <w:sz w:val="24"/>
          <w:szCs w:val="24"/>
          <w:lang w:val="en-US"/>
        </w:rPr>
      </w:pPr>
      <w:r w:rsidRPr="00063561">
        <w:rPr>
          <w:rFonts w:eastAsia="Tahoma"/>
          <w:color w:val="00000A"/>
          <w:sz w:val="24"/>
          <w:szCs w:val="24"/>
          <w:lang w:val="en-US"/>
        </w:rPr>
        <w:t xml:space="preserve">N.A. Korobkov </w:t>
      </w:r>
      <w:r w:rsidRPr="00063561">
        <w:rPr>
          <w:rFonts w:eastAsia="Tahoma"/>
          <w:color w:val="00000A"/>
          <w:sz w:val="24"/>
          <w:szCs w:val="24"/>
          <w:vertAlign w:val="superscript"/>
          <w:lang w:val="en-US"/>
        </w:rPr>
        <w:t>1</w:t>
      </w:r>
      <w:r w:rsidRPr="00063561">
        <w:rPr>
          <w:rFonts w:eastAsia="Tahoma"/>
          <w:color w:val="00000A"/>
          <w:sz w:val="24"/>
          <w:szCs w:val="24"/>
          <w:lang w:val="en-US"/>
        </w:rPr>
        <w:t xml:space="preserve">, M.A. Repin </w:t>
      </w:r>
      <w:r w:rsidRPr="00063561">
        <w:rPr>
          <w:rFonts w:eastAsia="Tahoma"/>
          <w:color w:val="00000A"/>
          <w:sz w:val="24"/>
          <w:szCs w:val="24"/>
          <w:vertAlign w:val="superscript"/>
          <w:lang w:val="en-US"/>
        </w:rPr>
        <w:t>2</w:t>
      </w:r>
      <w:r w:rsidRPr="00063561">
        <w:rPr>
          <w:rFonts w:eastAsia="Tahoma"/>
          <w:color w:val="00000A"/>
          <w:sz w:val="24"/>
          <w:szCs w:val="24"/>
          <w:lang w:val="en-US"/>
        </w:rPr>
        <w:t xml:space="preserve">, E.A. Silaeva </w:t>
      </w:r>
      <w:r w:rsidRPr="00063561">
        <w:rPr>
          <w:rFonts w:eastAsia="Tahoma"/>
          <w:color w:val="00000A"/>
          <w:sz w:val="24"/>
          <w:szCs w:val="24"/>
          <w:vertAlign w:val="superscript"/>
          <w:lang w:val="en-US"/>
        </w:rPr>
        <w:t>1.3</w:t>
      </w:r>
    </w:p>
    <w:p w:rsidR="00063561" w:rsidRPr="00063561" w:rsidRDefault="00063561" w:rsidP="00063561">
      <w:pPr>
        <w:jc w:val="center"/>
        <w:rPr>
          <w:rFonts w:eastAsia="Tahoma"/>
          <w:color w:val="00000A"/>
          <w:sz w:val="24"/>
          <w:szCs w:val="24"/>
          <w:lang w:val="en-US"/>
        </w:rPr>
      </w:pPr>
      <w:r w:rsidRPr="00063561">
        <w:rPr>
          <w:rFonts w:eastAsia="Tahoma"/>
          <w:color w:val="00000A"/>
          <w:sz w:val="24"/>
          <w:szCs w:val="24"/>
          <w:vertAlign w:val="superscript"/>
          <w:lang w:val="en-US"/>
        </w:rPr>
        <w:t>1</w:t>
      </w:r>
      <w:r w:rsidRPr="00063561">
        <w:rPr>
          <w:rFonts w:eastAsia="Tahoma"/>
          <w:color w:val="00000A"/>
          <w:sz w:val="24"/>
          <w:szCs w:val="24"/>
          <w:lang w:val="en-US"/>
        </w:rPr>
        <w:t xml:space="preserve"> S.M. Kirov Military medical academy, St. Petersburg, Russian Federation</w:t>
      </w:r>
    </w:p>
    <w:p w:rsidR="00063561" w:rsidRPr="00063561" w:rsidRDefault="00063561" w:rsidP="00063561">
      <w:pPr>
        <w:jc w:val="center"/>
        <w:rPr>
          <w:rFonts w:eastAsia="Tahoma"/>
          <w:color w:val="00000A"/>
          <w:sz w:val="24"/>
          <w:szCs w:val="24"/>
          <w:lang w:val="en-US"/>
        </w:rPr>
      </w:pPr>
      <w:r w:rsidRPr="00063561">
        <w:rPr>
          <w:rFonts w:eastAsia="Tahoma"/>
          <w:color w:val="00000A"/>
          <w:sz w:val="24"/>
          <w:szCs w:val="24"/>
          <w:vertAlign w:val="superscript"/>
          <w:lang w:val="en-US"/>
        </w:rPr>
        <w:t xml:space="preserve">2 </w:t>
      </w:r>
      <w:r w:rsidRPr="00063561">
        <w:rPr>
          <w:rFonts w:eastAsia="Tahoma"/>
          <w:color w:val="00000A"/>
          <w:sz w:val="24"/>
          <w:szCs w:val="24"/>
          <w:lang w:val="en-US"/>
        </w:rPr>
        <w:t>The St. Petersburg I. I. Mechnikov State Medical Academy, St. Petersburg, Russian Federation</w:t>
      </w:r>
    </w:p>
    <w:p w:rsidR="00063561" w:rsidRPr="00063561" w:rsidRDefault="00063561" w:rsidP="00063561">
      <w:pPr>
        <w:spacing w:after="240"/>
        <w:jc w:val="center"/>
        <w:rPr>
          <w:rFonts w:eastAsia="Tahoma"/>
          <w:color w:val="00000A"/>
          <w:sz w:val="24"/>
          <w:szCs w:val="24"/>
          <w:lang w:val="en-US"/>
        </w:rPr>
      </w:pPr>
      <w:r w:rsidRPr="00063561">
        <w:rPr>
          <w:rFonts w:eastAsia="Tahoma"/>
          <w:color w:val="00000A"/>
          <w:sz w:val="24"/>
          <w:szCs w:val="24"/>
          <w:vertAlign w:val="superscript"/>
          <w:lang w:val="en-US"/>
        </w:rPr>
        <w:t xml:space="preserve">3 </w:t>
      </w:r>
      <w:r w:rsidRPr="00063561">
        <w:rPr>
          <w:rFonts w:eastAsia="Tahoma"/>
          <w:color w:val="00000A"/>
          <w:sz w:val="24"/>
          <w:szCs w:val="24"/>
          <w:lang w:val="en-US"/>
        </w:rPr>
        <w:t>The Main Military Medical Directorate, Moscow, Russian Federation</w:t>
      </w:r>
    </w:p>
    <w:p w:rsidR="00063561" w:rsidRPr="00063561" w:rsidRDefault="00063561" w:rsidP="00063561">
      <w:pPr>
        <w:ind w:firstLine="567"/>
        <w:jc w:val="both"/>
        <w:rPr>
          <w:rFonts w:eastAsia="Tahoma"/>
          <w:color w:val="00000A"/>
          <w:sz w:val="24"/>
          <w:szCs w:val="24"/>
          <w:lang w:val="en-US"/>
        </w:rPr>
      </w:pPr>
      <w:r w:rsidRPr="00063561">
        <w:rPr>
          <w:rFonts w:eastAsia="Tahoma"/>
          <w:b/>
          <w:color w:val="00000A"/>
          <w:sz w:val="24"/>
          <w:szCs w:val="24"/>
          <w:lang w:val="en-US"/>
        </w:rPr>
        <w:t>Annotation.</w:t>
      </w:r>
      <w:r w:rsidRPr="00063561">
        <w:rPr>
          <w:rFonts w:eastAsia="Tahoma"/>
          <w:color w:val="00000A"/>
          <w:sz w:val="24"/>
          <w:szCs w:val="24"/>
          <w:lang w:val="en-US"/>
        </w:rPr>
        <w:t xml:space="preserve"> </w:t>
      </w:r>
      <w:r w:rsidRPr="00063561">
        <w:rPr>
          <w:rFonts w:eastAsia="Tahoma"/>
          <w:color w:val="00000A"/>
          <w:sz w:val="24"/>
          <w:szCs w:val="24"/>
          <w:u w:val="single"/>
          <w:lang w:val="en-US"/>
        </w:rPr>
        <w:t>The aim of the work</w:t>
      </w:r>
      <w:r w:rsidRPr="00063561">
        <w:rPr>
          <w:rFonts w:eastAsia="Tahoma"/>
          <w:color w:val="00000A"/>
          <w:sz w:val="24"/>
          <w:szCs w:val="24"/>
          <w:lang w:val="en-US"/>
        </w:rPr>
        <w:t xml:space="preserve"> is to test the effectiveness of mechanical expansion of the cervical canal during a planned cesarean section, taking into account the minimization of infectious complications. </w:t>
      </w:r>
      <w:r w:rsidRPr="00063561">
        <w:rPr>
          <w:rFonts w:eastAsia="Tahoma"/>
          <w:color w:val="00000A"/>
          <w:sz w:val="24"/>
          <w:szCs w:val="24"/>
          <w:u w:val="single"/>
          <w:lang w:val="en-US"/>
        </w:rPr>
        <w:t>The methodology of the work</w:t>
      </w:r>
      <w:r w:rsidRPr="00063561">
        <w:rPr>
          <w:rFonts w:eastAsia="Tahoma"/>
          <w:color w:val="00000A"/>
          <w:sz w:val="24"/>
          <w:szCs w:val="24"/>
          <w:lang w:val="en-US"/>
        </w:rPr>
        <w:t xml:space="preserve"> consists in the analysis and the economic aspect of vaginal delivery after cesarean section, taking into account the prevention of infectious complications. </w:t>
      </w:r>
      <w:r w:rsidRPr="00063561">
        <w:rPr>
          <w:rFonts w:eastAsia="Tahoma"/>
          <w:color w:val="00000A"/>
          <w:sz w:val="24"/>
          <w:szCs w:val="24"/>
          <w:u w:val="single"/>
          <w:lang w:val="en-US"/>
        </w:rPr>
        <w:t>The contingent of the subjects</w:t>
      </w:r>
      <w:r w:rsidRPr="00063561">
        <w:rPr>
          <w:rFonts w:eastAsia="Tahoma"/>
          <w:color w:val="00000A"/>
          <w:sz w:val="24"/>
          <w:szCs w:val="24"/>
          <w:lang w:val="en-US"/>
        </w:rPr>
        <w:t xml:space="preserve"> is an experimental group of women under 30 years old in the amount of 430 people during and after pregnancy. </w:t>
      </w:r>
      <w:r w:rsidRPr="00063561">
        <w:rPr>
          <w:rFonts w:eastAsia="Tahoma"/>
          <w:color w:val="00000A"/>
          <w:sz w:val="24"/>
          <w:szCs w:val="24"/>
          <w:u w:val="single"/>
          <w:lang w:val="en-US"/>
        </w:rPr>
        <w:t>The main results of the work</w:t>
      </w:r>
      <w:r w:rsidRPr="00063561">
        <w:rPr>
          <w:rFonts w:eastAsia="Tahoma"/>
          <w:color w:val="00000A"/>
          <w:sz w:val="24"/>
          <w:szCs w:val="24"/>
          <w:lang w:val="en-US"/>
        </w:rPr>
        <w:t xml:space="preserve"> showed that vaginal delivery was the most economical method of delivery compared with repeated caesarean section, and it was also revealed that the quality of life was moderately higher. The reason for the actualization of the problem of infectious and inflammatory diseases of the puerperal period was revealed due to rather serious postoperative complications. According to many researchers, a decrease in the frequency of operative delivery is possible if women with a scar on </w:t>
      </w:r>
      <w:r w:rsidRPr="00063561">
        <w:rPr>
          <w:rFonts w:eastAsia="Tahoma"/>
          <w:color w:val="00000A"/>
          <w:sz w:val="24"/>
          <w:szCs w:val="24"/>
          <w:lang w:val="en-US"/>
        </w:rPr>
        <w:lastRenderedPageBreak/>
        <w:t xml:space="preserve">the uterus will give birth through the vaginal birth canal and she should be given an attempt at birth through the vaginal birth canal. </w:t>
      </w:r>
    </w:p>
    <w:p w:rsidR="00063561" w:rsidRPr="00063561" w:rsidRDefault="00063561" w:rsidP="00063561">
      <w:pPr>
        <w:ind w:firstLine="567"/>
        <w:jc w:val="both"/>
        <w:rPr>
          <w:rFonts w:eastAsia="Tahoma"/>
          <w:color w:val="00000A"/>
          <w:sz w:val="24"/>
          <w:szCs w:val="24"/>
          <w:lang w:val="en-US"/>
        </w:rPr>
      </w:pPr>
      <w:r w:rsidRPr="00063561">
        <w:rPr>
          <w:rFonts w:eastAsia="Tahoma"/>
          <w:b/>
          <w:color w:val="00000A"/>
          <w:sz w:val="24"/>
          <w:szCs w:val="24"/>
          <w:lang w:val="en-US"/>
        </w:rPr>
        <w:t>Keywords:</w:t>
      </w:r>
      <w:r w:rsidRPr="00063561">
        <w:rPr>
          <w:rFonts w:eastAsia="Tahoma"/>
          <w:color w:val="00000A"/>
          <w:sz w:val="24"/>
          <w:szCs w:val="24"/>
          <w:lang w:val="en-US"/>
        </w:rPr>
        <w:t xml:space="preserve"> mechanical dilatation of the cervical canal, cesarean section, vaginal delivery, natural birth canal, postpartum infectious complications, pregnancy. </w:t>
      </w:r>
    </w:p>
    <w:p w:rsidR="00063561" w:rsidRPr="00063561" w:rsidRDefault="00063561" w:rsidP="00063561">
      <w:pPr>
        <w:spacing w:before="240"/>
        <w:jc w:val="center"/>
        <w:rPr>
          <w:rFonts w:eastAsia="Tahoma"/>
          <w:color w:val="00000A"/>
          <w:sz w:val="24"/>
          <w:szCs w:val="24"/>
        </w:rPr>
      </w:pPr>
      <w:r w:rsidRPr="00063561">
        <w:rPr>
          <w:rFonts w:eastAsia="Tahoma"/>
          <w:color w:val="00000A"/>
          <w:sz w:val="24"/>
          <w:szCs w:val="24"/>
        </w:rPr>
        <w:t>ВВЕДЕНИЕ</w:t>
      </w:r>
    </w:p>
    <w:p w:rsidR="00063561" w:rsidRPr="00063561" w:rsidRDefault="00063561" w:rsidP="00063561">
      <w:pPr>
        <w:spacing w:after="240"/>
        <w:ind w:firstLine="567"/>
        <w:jc w:val="both"/>
        <w:rPr>
          <w:rFonts w:eastAsia="Tahoma"/>
          <w:color w:val="00000A"/>
          <w:sz w:val="24"/>
          <w:szCs w:val="24"/>
        </w:rPr>
      </w:pPr>
      <w:r w:rsidRPr="00063561">
        <w:rPr>
          <w:rFonts w:eastAsia="Tahoma"/>
          <w:color w:val="00000A"/>
          <w:sz w:val="24"/>
          <w:szCs w:val="24"/>
        </w:rPr>
        <w:t xml:space="preserve">Абдоминальное родоразрешение - одно из частых оперативных вмешательств. С целью снижения периоперационных осложнений было внесено множество изменений во все ее этапы. Одной из оцениваемых манипуляций во время проведения планового кесарева сечения было пальцевое расширение цервикального канала [1]. </w:t>
      </w:r>
    </w:p>
    <w:p w:rsidR="00063561" w:rsidRPr="00063561" w:rsidRDefault="00063561" w:rsidP="00063561">
      <w:pPr>
        <w:jc w:val="center"/>
        <w:rPr>
          <w:rFonts w:eastAsia="Tahoma"/>
          <w:color w:val="00000A"/>
          <w:sz w:val="24"/>
          <w:szCs w:val="24"/>
        </w:rPr>
      </w:pPr>
      <w:r w:rsidRPr="00063561">
        <w:rPr>
          <w:rFonts w:eastAsia="Tahoma"/>
          <w:color w:val="00000A"/>
          <w:sz w:val="24"/>
          <w:szCs w:val="24"/>
        </w:rPr>
        <w:t>МАТЕРИАЛЫ И МЕТОДЫ</w:t>
      </w:r>
    </w:p>
    <w:p w:rsidR="00063561" w:rsidRPr="00063561" w:rsidRDefault="00063561" w:rsidP="00063561">
      <w:pPr>
        <w:spacing w:after="240"/>
        <w:ind w:firstLine="567"/>
        <w:jc w:val="both"/>
        <w:rPr>
          <w:sz w:val="24"/>
          <w:szCs w:val="24"/>
        </w:rPr>
      </w:pPr>
      <w:r w:rsidRPr="00063561">
        <w:rPr>
          <w:rFonts w:eastAsia="Tahoma"/>
          <w:color w:val="00000A"/>
          <w:sz w:val="24"/>
          <w:szCs w:val="24"/>
        </w:rPr>
        <w:t>Исследователи пришли к выводу, что расширение шейки матки не привело к значительному улучшению состояния послеоперационного шва, и рекомендовали дальнейшие исследования для оценки его влияния на снижение общей послеоперационной заболеваемости [2,3]. (Текст статьи).</w:t>
      </w:r>
      <w:r w:rsidRPr="00063561">
        <w:rPr>
          <w:sz w:val="24"/>
          <w:szCs w:val="24"/>
        </w:rPr>
        <w:t xml:space="preserve"> Способы расширения матки приведены в табл.1, 2.</w:t>
      </w:r>
    </w:p>
    <w:p w:rsidR="00063561" w:rsidRPr="00063561" w:rsidRDefault="00063561" w:rsidP="00063561">
      <w:pPr>
        <w:jc w:val="right"/>
        <w:rPr>
          <w:rFonts w:eastAsia="Tahoma"/>
          <w:color w:val="00000A"/>
          <w:sz w:val="22"/>
          <w:szCs w:val="24"/>
        </w:rPr>
      </w:pPr>
      <w:r w:rsidRPr="00063561">
        <w:rPr>
          <w:rFonts w:eastAsia="Tahoma"/>
          <w:color w:val="00000A"/>
          <w:sz w:val="22"/>
          <w:szCs w:val="24"/>
        </w:rPr>
        <w:t>Таблица 1</w:t>
      </w:r>
    </w:p>
    <w:p w:rsidR="00063561" w:rsidRPr="00063561" w:rsidRDefault="00063561" w:rsidP="00063561">
      <w:pPr>
        <w:jc w:val="center"/>
        <w:rPr>
          <w:rFonts w:eastAsia="Tahoma"/>
          <w:color w:val="00000A"/>
          <w:sz w:val="22"/>
          <w:szCs w:val="24"/>
        </w:rPr>
      </w:pPr>
      <w:r w:rsidRPr="00063561">
        <w:rPr>
          <w:rFonts w:eastAsia="Tahoma"/>
          <w:color w:val="00000A"/>
          <w:sz w:val="22"/>
          <w:szCs w:val="24"/>
        </w:rPr>
        <w:t>Способы расширения шейки матки</w:t>
      </w:r>
    </w:p>
    <w:p w:rsidR="00063561" w:rsidRPr="00063561" w:rsidRDefault="00063561" w:rsidP="00063561">
      <w:pPr>
        <w:jc w:val="center"/>
        <w:rPr>
          <w:rFonts w:eastAsia="Tahoma"/>
          <w:color w:val="00000A"/>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063561" w:rsidRPr="00063561" w:rsidTr="00381FDF">
        <w:tc>
          <w:tcPr>
            <w:tcW w:w="2407" w:type="dxa"/>
            <w:shd w:val="clear" w:color="auto" w:fill="auto"/>
          </w:tcPr>
          <w:p w:rsidR="00063561" w:rsidRPr="00063561" w:rsidRDefault="00063561" w:rsidP="00381FDF">
            <w:pPr>
              <w:jc w:val="center"/>
              <w:rPr>
                <w:rFonts w:ascii="Calibri" w:eastAsia="Calibri" w:hAnsi="Calibri"/>
                <w:color w:val="00000A"/>
                <w:sz w:val="24"/>
                <w:szCs w:val="24"/>
              </w:rPr>
            </w:pPr>
            <w:r w:rsidRPr="00063561">
              <w:rPr>
                <w:rFonts w:ascii="Calibri" w:eastAsia="Calibri" w:hAnsi="Calibri"/>
                <w:color w:val="00000A"/>
                <w:sz w:val="24"/>
                <w:szCs w:val="24"/>
              </w:rPr>
              <w:t>№</w:t>
            </w:r>
          </w:p>
        </w:tc>
        <w:tc>
          <w:tcPr>
            <w:tcW w:w="2407" w:type="dxa"/>
            <w:shd w:val="clear" w:color="auto" w:fill="auto"/>
          </w:tcPr>
          <w:p w:rsidR="00063561" w:rsidRPr="00063561" w:rsidRDefault="00063561" w:rsidP="00381FDF">
            <w:pPr>
              <w:jc w:val="center"/>
              <w:rPr>
                <w:rFonts w:ascii="Calibri" w:eastAsia="Calibri" w:hAnsi="Calibri"/>
                <w:color w:val="00000A"/>
                <w:sz w:val="24"/>
                <w:szCs w:val="24"/>
              </w:rPr>
            </w:pPr>
            <w:r w:rsidRPr="00063561">
              <w:rPr>
                <w:rFonts w:ascii="Calibri" w:eastAsia="Calibri" w:hAnsi="Calibri"/>
                <w:color w:val="00000A"/>
                <w:sz w:val="24"/>
                <w:szCs w:val="24"/>
              </w:rPr>
              <w:t>1</w:t>
            </w:r>
          </w:p>
        </w:tc>
        <w:tc>
          <w:tcPr>
            <w:tcW w:w="2407" w:type="dxa"/>
            <w:shd w:val="clear" w:color="auto" w:fill="auto"/>
          </w:tcPr>
          <w:p w:rsidR="00063561" w:rsidRPr="00063561" w:rsidRDefault="00063561" w:rsidP="00381FDF">
            <w:pPr>
              <w:jc w:val="center"/>
              <w:rPr>
                <w:rFonts w:ascii="Calibri" w:eastAsia="Calibri" w:hAnsi="Calibri"/>
                <w:color w:val="00000A"/>
                <w:sz w:val="24"/>
                <w:szCs w:val="24"/>
              </w:rPr>
            </w:pPr>
            <w:r w:rsidRPr="00063561">
              <w:rPr>
                <w:rFonts w:ascii="Calibri" w:eastAsia="Calibri" w:hAnsi="Calibri"/>
                <w:color w:val="00000A"/>
                <w:sz w:val="24"/>
                <w:szCs w:val="24"/>
              </w:rPr>
              <w:t>2</w:t>
            </w:r>
          </w:p>
        </w:tc>
        <w:tc>
          <w:tcPr>
            <w:tcW w:w="2407" w:type="dxa"/>
            <w:shd w:val="clear" w:color="auto" w:fill="auto"/>
          </w:tcPr>
          <w:p w:rsidR="00063561" w:rsidRPr="00063561" w:rsidRDefault="00063561" w:rsidP="00381FDF">
            <w:pPr>
              <w:jc w:val="center"/>
              <w:rPr>
                <w:rFonts w:ascii="Calibri" w:eastAsia="Calibri" w:hAnsi="Calibri"/>
                <w:color w:val="00000A"/>
                <w:sz w:val="24"/>
                <w:szCs w:val="24"/>
              </w:rPr>
            </w:pPr>
            <w:r w:rsidRPr="00063561">
              <w:rPr>
                <w:rFonts w:ascii="Calibri" w:eastAsia="Calibri" w:hAnsi="Calibri"/>
                <w:color w:val="00000A"/>
                <w:sz w:val="24"/>
                <w:szCs w:val="24"/>
              </w:rPr>
              <w:t>3</w:t>
            </w:r>
          </w:p>
        </w:tc>
      </w:tr>
      <w:tr w:rsidR="00063561" w:rsidRPr="00063561" w:rsidTr="00381FDF">
        <w:tc>
          <w:tcPr>
            <w:tcW w:w="2407" w:type="dxa"/>
            <w:shd w:val="clear" w:color="auto" w:fill="auto"/>
          </w:tcPr>
          <w:p w:rsidR="00063561" w:rsidRPr="00063561" w:rsidRDefault="00063561" w:rsidP="00381FDF">
            <w:pPr>
              <w:jc w:val="center"/>
              <w:rPr>
                <w:rFonts w:ascii="Calibri" w:eastAsia="Calibri" w:hAnsi="Calibri"/>
                <w:color w:val="00000A"/>
                <w:sz w:val="24"/>
                <w:szCs w:val="24"/>
              </w:rPr>
            </w:pPr>
          </w:p>
        </w:tc>
        <w:tc>
          <w:tcPr>
            <w:tcW w:w="2407" w:type="dxa"/>
            <w:shd w:val="clear" w:color="auto" w:fill="auto"/>
          </w:tcPr>
          <w:p w:rsidR="00063561" w:rsidRPr="00063561" w:rsidRDefault="00063561" w:rsidP="00381FDF">
            <w:pPr>
              <w:jc w:val="center"/>
              <w:rPr>
                <w:rFonts w:ascii="Calibri" w:eastAsia="Calibri" w:hAnsi="Calibri"/>
                <w:color w:val="00000A"/>
                <w:sz w:val="24"/>
                <w:szCs w:val="24"/>
              </w:rPr>
            </w:pPr>
          </w:p>
        </w:tc>
        <w:tc>
          <w:tcPr>
            <w:tcW w:w="2407" w:type="dxa"/>
            <w:shd w:val="clear" w:color="auto" w:fill="auto"/>
          </w:tcPr>
          <w:p w:rsidR="00063561" w:rsidRPr="00063561" w:rsidRDefault="00063561" w:rsidP="00381FDF">
            <w:pPr>
              <w:jc w:val="center"/>
              <w:rPr>
                <w:rFonts w:ascii="Calibri" w:eastAsia="Calibri" w:hAnsi="Calibri"/>
                <w:color w:val="00000A"/>
                <w:sz w:val="24"/>
                <w:szCs w:val="24"/>
              </w:rPr>
            </w:pPr>
          </w:p>
        </w:tc>
        <w:tc>
          <w:tcPr>
            <w:tcW w:w="2407" w:type="dxa"/>
            <w:shd w:val="clear" w:color="auto" w:fill="auto"/>
          </w:tcPr>
          <w:p w:rsidR="00063561" w:rsidRPr="00063561" w:rsidRDefault="00063561" w:rsidP="00381FDF">
            <w:pPr>
              <w:jc w:val="center"/>
              <w:rPr>
                <w:rFonts w:ascii="Calibri" w:eastAsia="Calibri" w:hAnsi="Calibri"/>
                <w:color w:val="00000A"/>
                <w:sz w:val="24"/>
                <w:szCs w:val="24"/>
              </w:rPr>
            </w:pPr>
          </w:p>
        </w:tc>
      </w:tr>
    </w:tbl>
    <w:p w:rsidR="00063561" w:rsidRPr="00063561" w:rsidRDefault="00063561" w:rsidP="00063561">
      <w:pPr>
        <w:jc w:val="center"/>
        <w:rPr>
          <w:rFonts w:eastAsia="Tahoma"/>
          <w:color w:val="00000A"/>
          <w:sz w:val="24"/>
          <w:szCs w:val="24"/>
        </w:rPr>
      </w:pPr>
    </w:p>
    <w:p w:rsidR="00063561" w:rsidRPr="00063561" w:rsidRDefault="00063561" w:rsidP="00063561">
      <w:pPr>
        <w:jc w:val="center"/>
        <w:rPr>
          <w:rFonts w:eastAsia="Tahoma"/>
          <w:color w:val="00000A"/>
          <w:sz w:val="24"/>
          <w:szCs w:val="24"/>
        </w:rPr>
      </w:pPr>
    </w:p>
    <w:p w:rsidR="00063561" w:rsidRPr="00063561" w:rsidRDefault="00063561" w:rsidP="00063561">
      <w:pPr>
        <w:jc w:val="right"/>
        <w:rPr>
          <w:rFonts w:eastAsia="Tahoma"/>
          <w:color w:val="00000A"/>
          <w:sz w:val="22"/>
          <w:szCs w:val="24"/>
        </w:rPr>
      </w:pPr>
      <w:r w:rsidRPr="00063561">
        <w:rPr>
          <w:rFonts w:eastAsia="Tahoma"/>
          <w:color w:val="00000A"/>
          <w:sz w:val="22"/>
          <w:szCs w:val="24"/>
        </w:rPr>
        <w:t>Таблица 2</w:t>
      </w:r>
    </w:p>
    <w:p w:rsidR="00063561" w:rsidRPr="00063561" w:rsidRDefault="00063561" w:rsidP="00063561">
      <w:pPr>
        <w:jc w:val="center"/>
        <w:rPr>
          <w:rFonts w:eastAsia="Tahoma"/>
          <w:color w:val="00000A"/>
          <w:sz w:val="22"/>
          <w:szCs w:val="24"/>
        </w:rPr>
      </w:pPr>
      <w:r w:rsidRPr="00063561">
        <w:rPr>
          <w:rFonts w:eastAsia="Tahoma"/>
          <w:color w:val="00000A"/>
          <w:sz w:val="22"/>
          <w:szCs w:val="24"/>
        </w:rPr>
        <w:t>Способы расширения шейки матки</w:t>
      </w:r>
    </w:p>
    <w:p w:rsidR="00063561" w:rsidRPr="00063561" w:rsidRDefault="00063561" w:rsidP="00063561">
      <w:pPr>
        <w:jc w:val="center"/>
        <w:rPr>
          <w:rFonts w:eastAsia="Tahoma"/>
          <w:color w:val="00000A"/>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063561" w:rsidRPr="00063561" w:rsidTr="00381FDF">
        <w:tc>
          <w:tcPr>
            <w:tcW w:w="2407" w:type="dxa"/>
            <w:shd w:val="clear" w:color="auto" w:fill="auto"/>
          </w:tcPr>
          <w:p w:rsidR="00063561" w:rsidRPr="00063561" w:rsidRDefault="00063561" w:rsidP="00381FDF">
            <w:pPr>
              <w:jc w:val="center"/>
              <w:rPr>
                <w:rFonts w:ascii="Calibri" w:eastAsia="Calibri" w:hAnsi="Calibri"/>
                <w:color w:val="00000A"/>
                <w:sz w:val="24"/>
                <w:szCs w:val="24"/>
              </w:rPr>
            </w:pPr>
            <w:r w:rsidRPr="00063561">
              <w:rPr>
                <w:rFonts w:ascii="Calibri" w:eastAsia="Calibri" w:hAnsi="Calibri"/>
                <w:color w:val="00000A"/>
                <w:sz w:val="24"/>
                <w:szCs w:val="24"/>
              </w:rPr>
              <w:t>№</w:t>
            </w:r>
          </w:p>
        </w:tc>
        <w:tc>
          <w:tcPr>
            <w:tcW w:w="2407" w:type="dxa"/>
            <w:shd w:val="clear" w:color="auto" w:fill="auto"/>
          </w:tcPr>
          <w:p w:rsidR="00063561" w:rsidRPr="00063561" w:rsidRDefault="00063561" w:rsidP="00381FDF">
            <w:pPr>
              <w:jc w:val="center"/>
              <w:rPr>
                <w:rFonts w:ascii="Calibri" w:eastAsia="Calibri" w:hAnsi="Calibri"/>
                <w:color w:val="00000A"/>
                <w:sz w:val="24"/>
                <w:szCs w:val="24"/>
              </w:rPr>
            </w:pPr>
            <w:r w:rsidRPr="00063561">
              <w:rPr>
                <w:rFonts w:ascii="Calibri" w:eastAsia="Calibri" w:hAnsi="Calibri"/>
                <w:color w:val="00000A"/>
                <w:sz w:val="24"/>
                <w:szCs w:val="24"/>
              </w:rPr>
              <w:t>1</w:t>
            </w:r>
          </w:p>
        </w:tc>
        <w:tc>
          <w:tcPr>
            <w:tcW w:w="2407" w:type="dxa"/>
            <w:shd w:val="clear" w:color="auto" w:fill="auto"/>
          </w:tcPr>
          <w:p w:rsidR="00063561" w:rsidRPr="00063561" w:rsidRDefault="00063561" w:rsidP="00381FDF">
            <w:pPr>
              <w:jc w:val="center"/>
              <w:rPr>
                <w:rFonts w:ascii="Calibri" w:eastAsia="Calibri" w:hAnsi="Calibri"/>
                <w:color w:val="00000A"/>
                <w:sz w:val="24"/>
                <w:szCs w:val="24"/>
              </w:rPr>
            </w:pPr>
            <w:r w:rsidRPr="00063561">
              <w:rPr>
                <w:rFonts w:ascii="Calibri" w:eastAsia="Calibri" w:hAnsi="Calibri"/>
                <w:color w:val="00000A"/>
                <w:sz w:val="24"/>
                <w:szCs w:val="24"/>
              </w:rPr>
              <w:t>2</w:t>
            </w:r>
          </w:p>
        </w:tc>
        <w:tc>
          <w:tcPr>
            <w:tcW w:w="2407" w:type="dxa"/>
            <w:shd w:val="clear" w:color="auto" w:fill="auto"/>
          </w:tcPr>
          <w:p w:rsidR="00063561" w:rsidRPr="00063561" w:rsidRDefault="00063561" w:rsidP="00381FDF">
            <w:pPr>
              <w:jc w:val="center"/>
              <w:rPr>
                <w:rFonts w:ascii="Calibri" w:eastAsia="Calibri" w:hAnsi="Calibri"/>
                <w:color w:val="00000A"/>
                <w:sz w:val="24"/>
                <w:szCs w:val="24"/>
              </w:rPr>
            </w:pPr>
            <w:r w:rsidRPr="00063561">
              <w:rPr>
                <w:rFonts w:ascii="Calibri" w:eastAsia="Calibri" w:hAnsi="Calibri"/>
                <w:color w:val="00000A"/>
                <w:sz w:val="24"/>
                <w:szCs w:val="24"/>
              </w:rPr>
              <w:t>3</w:t>
            </w:r>
          </w:p>
        </w:tc>
      </w:tr>
      <w:tr w:rsidR="00063561" w:rsidRPr="00063561" w:rsidTr="00381FDF">
        <w:tc>
          <w:tcPr>
            <w:tcW w:w="2407" w:type="dxa"/>
            <w:shd w:val="clear" w:color="auto" w:fill="auto"/>
          </w:tcPr>
          <w:p w:rsidR="00063561" w:rsidRPr="00063561" w:rsidRDefault="00063561" w:rsidP="00381FDF">
            <w:pPr>
              <w:jc w:val="center"/>
              <w:rPr>
                <w:rFonts w:ascii="Calibri" w:eastAsia="Calibri" w:hAnsi="Calibri"/>
                <w:color w:val="00000A"/>
                <w:sz w:val="24"/>
                <w:szCs w:val="24"/>
              </w:rPr>
            </w:pPr>
          </w:p>
        </w:tc>
        <w:tc>
          <w:tcPr>
            <w:tcW w:w="2407" w:type="dxa"/>
            <w:shd w:val="clear" w:color="auto" w:fill="auto"/>
          </w:tcPr>
          <w:p w:rsidR="00063561" w:rsidRPr="00063561" w:rsidRDefault="00063561" w:rsidP="00381FDF">
            <w:pPr>
              <w:jc w:val="center"/>
              <w:rPr>
                <w:rFonts w:ascii="Calibri" w:eastAsia="Calibri" w:hAnsi="Calibri"/>
                <w:color w:val="00000A"/>
                <w:sz w:val="24"/>
                <w:szCs w:val="24"/>
              </w:rPr>
            </w:pPr>
          </w:p>
        </w:tc>
        <w:tc>
          <w:tcPr>
            <w:tcW w:w="2407" w:type="dxa"/>
            <w:shd w:val="clear" w:color="auto" w:fill="auto"/>
          </w:tcPr>
          <w:p w:rsidR="00063561" w:rsidRPr="00063561" w:rsidRDefault="00063561" w:rsidP="00381FDF">
            <w:pPr>
              <w:jc w:val="center"/>
              <w:rPr>
                <w:rFonts w:ascii="Calibri" w:eastAsia="Calibri" w:hAnsi="Calibri"/>
                <w:color w:val="00000A"/>
                <w:sz w:val="24"/>
                <w:szCs w:val="24"/>
              </w:rPr>
            </w:pPr>
          </w:p>
        </w:tc>
        <w:tc>
          <w:tcPr>
            <w:tcW w:w="2407" w:type="dxa"/>
            <w:shd w:val="clear" w:color="auto" w:fill="auto"/>
          </w:tcPr>
          <w:p w:rsidR="00063561" w:rsidRPr="00063561" w:rsidRDefault="00063561" w:rsidP="00381FDF">
            <w:pPr>
              <w:jc w:val="center"/>
              <w:rPr>
                <w:rFonts w:ascii="Calibri" w:eastAsia="Calibri" w:hAnsi="Calibri"/>
                <w:color w:val="00000A"/>
                <w:sz w:val="24"/>
                <w:szCs w:val="24"/>
              </w:rPr>
            </w:pPr>
          </w:p>
        </w:tc>
      </w:tr>
    </w:tbl>
    <w:p w:rsidR="00063561" w:rsidRPr="00063561" w:rsidRDefault="00063561" w:rsidP="00063561">
      <w:pPr>
        <w:jc w:val="center"/>
        <w:rPr>
          <w:rFonts w:eastAsia="Tahoma"/>
          <w:color w:val="00000A"/>
          <w:sz w:val="24"/>
          <w:szCs w:val="24"/>
        </w:rPr>
      </w:pPr>
    </w:p>
    <w:p w:rsidR="00063561" w:rsidRPr="00063561" w:rsidRDefault="00063561" w:rsidP="00063561">
      <w:pPr>
        <w:jc w:val="center"/>
        <w:rPr>
          <w:rFonts w:eastAsia="Tahoma"/>
          <w:color w:val="00000A"/>
          <w:sz w:val="24"/>
          <w:szCs w:val="24"/>
        </w:rPr>
      </w:pPr>
    </w:p>
    <w:p w:rsidR="00063561" w:rsidRPr="00063561" w:rsidRDefault="00063561" w:rsidP="00063561">
      <w:pPr>
        <w:jc w:val="center"/>
        <w:rPr>
          <w:rFonts w:eastAsia="Tahoma"/>
          <w:color w:val="00000A"/>
          <w:sz w:val="24"/>
          <w:szCs w:val="24"/>
        </w:rPr>
      </w:pPr>
    </w:p>
    <w:p w:rsidR="00063561" w:rsidRPr="00063561" w:rsidRDefault="00063561" w:rsidP="00063561">
      <w:pPr>
        <w:jc w:val="center"/>
        <w:rPr>
          <w:rFonts w:eastAsia="Tahoma"/>
          <w:color w:val="00000A"/>
          <w:sz w:val="24"/>
          <w:szCs w:val="24"/>
        </w:rPr>
      </w:pPr>
    </w:p>
    <w:p w:rsidR="00063561" w:rsidRPr="00063561" w:rsidRDefault="00063561" w:rsidP="00063561">
      <w:pPr>
        <w:jc w:val="center"/>
        <w:rPr>
          <w:rFonts w:eastAsia="Tahoma"/>
          <w:color w:val="00000A"/>
          <w:sz w:val="24"/>
          <w:szCs w:val="24"/>
        </w:rPr>
      </w:pPr>
    </w:p>
    <w:p w:rsidR="00063561" w:rsidRPr="00063561" w:rsidRDefault="00063561" w:rsidP="00063561">
      <w:pPr>
        <w:jc w:val="center"/>
        <w:rPr>
          <w:rFonts w:eastAsia="Tahoma"/>
          <w:color w:val="00000A"/>
          <w:sz w:val="24"/>
          <w:szCs w:val="24"/>
        </w:rPr>
      </w:pPr>
      <w:r w:rsidRPr="00063561">
        <w:rPr>
          <w:rFonts w:eastAsia="Tahoma"/>
          <w:color w:val="00000A"/>
          <w:sz w:val="24"/>
          <w:szCs w:val="24"/>
        </w:rPr>
        <w:t>РЕЗУЛЬТАТЫ И ОБСУЖДЕНИЕ</w:t>
      </w:r>
    </w:p>
    <w:p w:rsidR="00063561" w:rsidRPr="00063561" w:rsidRDefault="00EB1517" w:rsidP="00063561">
      <w:pPr>
        <w:spacing w:after="240"/>
        <w:ind w:firstLine="567"/>
        <w:jc w:val="both"/>
        <w:rPr>
          <w:rFonts w:eastAsia="Tahoma"/>
          <w:color w:val="00000A"/>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1680210</wp:posOffset>
                </wp:positionH>
                <wp:positionV relativeFrom="paragraph">
                  <wp:posOffset>605790</wp:posOffset>
                </wp:positionV>
                <wp:extent cx="2819400" cy="130492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1304925"/>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5BC40" id="Прямоугольник 1" o:spid="_x0000_s1026" style="position:absolute;margin-left:132.3pt;margin-top:47.7pt;width:222pt;height:10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" fillcolor="#fbe5d6" strokecolor="windowText" strokeweight="1pt">
                <v:path arrowok="t"/>
              </v:rect>
            </w:pict>
          </mc:Fallback>
        </mc:AlternateContent>
      </w:r>
      <w:r w:rsidR="00063561" w:rsidRPr="00063561">
        <w:rPr>
          <w:rFonts w:eastAsia="Tahoma"/>
          <w:color w:val="00000A"/>
          <w:sz w:val="24"/>
          <w:szCs w:val="24"/>
        </w:rPr>
        <w:t>Выявлена причина актуализации проблемы инфекционно-воспалительных заболеваний пуэрперального периода по причине достаточно серьёзных послеоперационных осложнений. (Рис.1).</w:t>
      </w:r>
    </w:p>
    <w:p w:rsidR="00063561" w:rsidRPr="00063561" w:rsidRDefault="00063561" w:rsidP="00063561">
      <w:pPr>
        <w:jc w:val="center"/>
        <w:rPr>
          <w:rFonts w:eastAsia="Tahoma"/>
          <w:color w:val="00000A"/>
          <w:sz w:val="24"/>
          <w:szCs w:val="24"/>
        </w:rPr>
      </w:pPr>
    </w:p>
    <w:p w:rsidR="00063561" w:rsidRPr="00063561" w:rsidRDefault="00063561" w:rsidP="00063561">
      <w:pPr>
        <w:jc w:val="center"/>
        <w:rPr>
          <w:rFonts w:eastAsia="Tahoma"/>
          <w:color w:val="00000A"/>
          <w:sz w:val="24"/>
          <w:szCs w:val="24"/>
        </w:rPr>
      </w:pPr>
    </w:p>
    <w:p w:rsidR="00063561" w:rsidRPr="00063561" w:rsidRDefault="00063561" w:rsidP="00063561">
      <w:pPr>
        <w:jc w:val="center"/>
        <w:rPr>
          <w:rFonts w:eastAsia="Tahoma"/>
          <w:color w:val="00000A"/>
          <w:sz w:val="24"/>
          <w:szCs w:val="24"/>
        </w:rPr>
      </w:pPr>
    </w:p>
    <w:p w:rsidR="00063561" w:rsidRPr="00063561" w:rsidRDefault="00063561" w:rsidP="00063561">
      <w:pPr>
        <w:jc w:val="center"/>
        <w:rPr>
          <w:rFonts w:eastAsia="Tahoma"/>
          <w:color w:val="00000A"/>
          <w:sz w:val="24"/>
          <w:szCs w:val="24"/>
        </w:rPr>
      </w:pPr>
    </w:p>
    <w:p w:rsidR="00063561" w:rsidRPr="00063561" w:rsidRDefault="00063561" w:rsidP="00063561">
      <w:pPr>
        <w:jc w:val="center"/>
        <w:rPr>
          <w:rFonts w:eastAsia="Tahoma"/>
          <w:color w:val="00000A"/>
          <w:sz w:val="22"/>
          <w:szCs w:val="24"/>
        </w:rPr>
      </w:pPr>
    </w:p>
    <w:p w:rsidR="00063561" w:rsidRPr="00063561" w:rsidRDefault="00063561" w:rsidP="00063561">
      <w:pPr>
        <w:jc w:val="center"/>
        <w:rPr>
          <w:rFonts w:eastAsia="Tahoma"/>
          <w:color w:val="00000A"/>
          <w:sz w:val="22"/>
          <w:szCs w:val="24"/>
        </w:rPr>
      </w:pPr>
    </w:p>
    <w:p w:rsidR="00063561" w:rsidRPr="00063561" w:rsidRDefault="00063561" w:rsidP="00063561">
      <w:pPr>
        <w:jc w:val="center"/>
        <w:rPr>
          <w:rFonts w:eastAsia="Tahoma"/>
          <w:color w:val="00000A"/>
          <w:sz w:val="22"/>
          <w:szCs w:val="24"/>
        </w:rPr>
      </w:pPr>
    </w:p>
    <w:p w:rsidR="00063561" w:rsidRPr="00063561" w:rsidRDefault="00063561" w:rsidP="00063561">
      <w:pPr>
        <w:jc w:val="center"/>
        <w:rPr>
          <w:rFonts w:eastAsia="Tahoma"/>
          <w:color w:val="00000A"/>
          <w:sz w:val="22"/>
          <w:szCs w:val="24"/>
        </w:rPr>
      </w:pPr>
    </w:p>
    <w:p w:rsidR="00063561" w:rsidRPr="00063561" w:rsidRDefault="00063561" w:rsidP="00063561">
      <w:pPr>
        <w:jc w:val="center"/>
        <w:rPr>
          <w:rFonts w:eastAsia="Tahoma"/>
          <w:color w:val="00000A"/>
          <w:sz w:val="22"/>
          <w:szCs w:val="24"/>
        </w:rPr>
      </w:pPr>
      <w:r w:rsidRPr="00063561">
        <w:rPr>
          <w:rFonts w:eastAsia="Tahoma"/>
          <w:color w:val="00000A"/>
          <w:sz w:val="22"/>
          <w:szCs w:val="24"/>
        </w:rPr>
        <w:t>Рис.1. Серьезные послеоперационные осложнения</w:t>
      </w:r>
    </w:p>
    <w:p w:rsidR="00063561" w:rsidRPr="00063561" w:rsidRDefault="00063561" w:rsidP="00063561">
      <w:pPr>
        <w:jc w:val="center"/>
        <w:rPr>
          <w:rFonts w:eastAsia="Tahoma"/>
          <w:color w:val="00000A"/>
          <w:sz w:val="22"/>
          <w:szCs w:val="24"/>
        </w:rPr>
      </w:pPr>
    </w:p>
    <w:p w:rsidR="00063561" w:rsidRPr="00063561" w:rsidRDefault="00063561" w:rsidP="00063561">
      <w:pPr>
        <w:jc w:val="center"/>
        <w:rPr>
          <w:rFonts w:eastAsia="Tahoma"/>
          <w:color w:val="00000A"/>
          <w:sz w:val="22"/>
          <w:szCs w:val="24"/>
        </w:rPr>
      </w:pPr>
    </w:p>
    <w:p w:rsidR="00063561" w:rsidRPr="00063561" w:rsidRDefault="00063561" w:rsidP="00063561">
      <w:pPr>
        <w:jc w:val="center"/>
        <w:rPr>
          <w:rFonts w:eastAsia="Tahoma"/>
          <w:color w:val="00000A"/>
          <w:sz w:val="22"/>
          <w:szCs w:val="24"/>
        </w:rPr>
      </w:pPr>
    </w:p>
    <w:p w:rsidR="00063561" w:rsidRPr="00063561" w:rsidRDefault="00063561" w:rsidP="00063561">
      <w:pPr>
        <w:spacing w:after="240"/>
        <w:ind w:firstLine="567"/>
        <w:jc w:val="both"/>
        <w:rPr>
          <w:rFonts w:eastAsia="Tahoma"/>
          <w:color w:val="00000A"/>
          <w:sz w:val="24"/>
          <w:szCs w:val="24"/>
        </w:rPr>
      </w:pPr>
      <w:r w:rsidRPr="00063561">
        <w:rPr>
          <w:rFonts w:eastAsia="Tahoma"/>
          <w:color w:val="00000A"/>
          <w:sz w:val="24"/>
          <w:szCs w:val="24"/>
        </w:rPr>
        <w:t>По мнению многих исследователей, снижение частоты оперативного родоразрешения возможно, если рожать через естественные родовые пути станут женщины с рубцом на матке и ей должна быть предоставлена попытка родов через естественные родовые пути (Рис.2).</w:t>
      </w:r>
    </w:p>
    <w:p w:rsidR="00063561" w:rsidRPr="00063561" w:rsidRDefault="00EB1517" w:rsidP="00063561">
      <w:pPr>
        <w:jc w:val="center"/>
        <w:rPr>
          <w:rFonts w:eastAsia="Tahoma"/>
          <w:color w:val="00000A"/>
          <w:sz w:val="24"/>
          <w:szCs w:val="24"/>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1527810</wp:posOffset>
                </wp:positionH>
                <wp:positionV relativeFrom="paragraph">
                  <wp:posOffset>109855</wp:posOffset>
                </wp:positionV>
                <wp:extent cx="2762250" cy="1400175"/>
                <wp:effectExtent l="0" t="0" r="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1400175"/>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A8CB1" id="Прямоугольник 2" o:spid="_x0000_s1026" style="position:absolute;margin-left:120.3pt;margin-top:8.65pt;width:217.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" fillcolor="#fbe5d6" strokecolor="windowText" strokeweight="1pt">
                <v:path arrowok="t"/>
              </v:rect>
            </w:pict>
          </mc:Fallback>
        </mc:AlternateContent>
      </w:r>
    </w:p>
    <w:p w:rsidR="00063561" w:rsidRPr="00063561" w:rsidRDefault="00063561" w:rsidP="00063561">
      <w:pPr>
        <w:jc w:val="center"/>
        <w:rPr>
          <w:rFonts w:eastAsia="Tahoma"/>
          <w:color w:val="00000A"/>
          <w:sz w:val="24"/>
          <w:szCs w:val="24"/>
        </w:rPr>
      </w:pPr>
    </w:p>
    <w:p w:rsidR="00063561" w:rsidRPr="00063561" w:rsidRDefault="00063561" w:rsidP="00063561">
      <w:pPr>
        <w:jc w:val="center"/>
        <w:rPr>
          <w:rFonts w:eastAsia="Tahoma"/>
          <w:color w:val="00000A"/>
          <w:sz w:val="24"/>
          <w:szCs w:val="24"/>
        </w:rPr>
      </w:pPr>
    </w:p>
    <w:p w:rsidR="00063561" w:rsidRPr="00063561" w:rsidRDefault="00063561" w:rsidP="00063561">
      <w:pPr>
        <w:jc w:val="center"/>
        <w:rPr>
          <w:rFonts w:eastAsia="Tahoma"/>
          <w:color w:val="00000A"/>
          <w:sz w:val="24"/>
          <w:szCs w:val="24"/>
        </w:rPr>
      </w:pPr>
    </w:p>
    <w:p w:rsidR="00063561" w:rsidRPr="00063561" w:rsidRDefault="00063561" w:rsidP="00063561">
      <w:pPr>
        <w:jc w:val="center"/>
        <w:rPr>
          <w:rFonts w:eastAsia="Tahoma"/>
          <w:color w:val="00000A"/>
          <w:sz w:val="24"/>
          <w:szCs w:val="24"/>
        </w:rPr>
      </w:pPr>
    </w:p>
    <w:p w:rsidR="00063561" w:rsidRPr="00063561" w:rsidRDefault="00063561" w:rsidP="00063561">
      <w:pPr>
        <w:jc w:val="center"/>
        <w:rPr>
          <w:rFonts w:eastAsia="Tahoma"/>
          <w:color w:val="00000A"/>
          <w:sz w:val="24"/>
          <w:szCs w:val="24"/>
        </w:rPr>
      </w:pPr>
    </w:p>
    <w:p w:rsidR="00063561" w:rsidRPr="00063561" w:rsidRDefault="00063561" w:rsidP="00063561">
      <w:pPr>
        <w:jc w:val="center"/>
        <w:rPr>
          <w:rFonts w:eastAsia="Tahoma"/>
          <w:color w:val="00000A"/>
          <w:sz w:val="24"/>
          <w:szCs w:val="24"/>
        </w:rPr>
      </w:pPr>
    </w:p>
    <w:p w:rsidR="00063561" w:rsidRPr="00063561" w:rsidRDefault="00063561" w:rsidP="00063561">
      <w:pPr>
        <w:jc w:val="center"/>
        <w:rPr>
          <w:rFonts w:eastAsia="Tahoma"/>
          <w:color w:val="00000A"/>
          <w:sz w:val="24"/>
          <w:szCs w:val="24"/>
        </w:rPr>
      </w:pPr>
    </w:p>
    <w:p w:rsidR="00063561" w:rsidRPr="00063561" w:rsidRDefault="00063561" w:rsidP="00063561">
      <w:pPr>
        <w:jc w:val="center"/>
        <w:rPr>
          <w:rFonts w:eastAsia="Tahoma"/>
          <w:color w:val="00000A"/>
          <w:sz w:val="24"/>
          <w:szCs w:val="24"/>
        </w:rPr>
      </w:pPr>
    </w:p>
    <w:p w:rsidR="00063561" w:rsidRPr="00063561" w:rsidRDefault="00063561" w:rsidP="00063561">
      <w:pPr>
        <w:jc w:val="center"/>
        <w:rPr>
          <w:rFonts w:eastAsia="Tahoma"/>
          <w:color w:val="00000A"/>
          <w:sz w:val="22"/>
          <w:szCs w:val="24"/>
        </w:rPr>
      </w:pPr>
      <w:r w:rsidRPr="00063561">
        <w:rPr>
          <w:rFonts w:eastAsia="Tahoma"/>
          <w:color w:val="00000A"/>
          <w:sz w:val="22"/>
          <w:szCs w:val="24"/>
        </w:rPr>
        <w:t>Рис.2. Попытка родов через естественные родовые пути с рубцом на матке</w:t>
      </w:r>
    </w:p>
    <w:p w:rsidR="00063561" w:rsidRPr="00063561" w:rsidRDefault="00063561" w:rsidP="00063561">
      <w:pPr>
        <w:jc w:val="center"/>
        <w:rPr>
          <w:rFonts w:eastAsia="Tahoma"/>
          <w:color w:val="00000A"/>
          <w:sz w:val="24"/>
          <w:szCs w:val="24"/>
        </w:rPr>
      </w:pPr>
    </w:p>
    <w:p w:rsidR="00063561" w:rsidRPr="00063561" w:rsidRDefault="00063561" w:rsidP="00063561">
      <w:pPr>
        <w:jc w:val="center"/>
        <w:rPr>
          <w:rFonts w:eastAsia="Tahoma"/>
          <w:color w:val="00000A"/>
          <w:sz w:val="24"/>
          <w:szCs w:val="24"/>
        </w:rPr>
      </w:pPr>
    </w:p>
    <w:p w:rsidR="00063561" w:rsidRPr="00063561" w:rsidRDefault="00063561" w:rsidP="00063561">
      <w:pPr>
        <w:jc w:val="center"/>
        <w:rPr>
          <w:rFonts w:eastAsia="Tahoma"/>
          <w:color w:val="00000A"/>
          <w:sz w:val="24"/>
          <w:szCs w:val="24"/>
        </w:rPr>
      </w:pPr>
    </w:p>
    <w:p w:rsidR="00063561" w:rsidRPr="00063561" w:rsidRDefault="00063561" w:rsidP="00063561">
      <w:pPr>
        <w:jc w:val="center"/>
        <w:rPr>
          <w:rFonts w:eastAsia="Tahoma"/>
          <w:color w:val="00000A"/>
          <w:sz w:val="24"/>
          <w:szCs w:val="24"/>
        </w:rPr>
      </w:pPr>
      <w:r w:rsidRPr="00063561">
        <w:rPr>
          <w:rFonts w:eastAsia="Tahoma"/>
          <w:color w:val="00000A"/>
          <w:sz w:val="24"/>
          <w:szCs w:val="24"/>
        </w:rPr>
        <w:t>ЗАКЛЮЧЕНИЕ</w:t>
      </w:r>
    </w:p>
    <w:p w:rsidR="00063561" w:rsidRPr="00063561" w:rsidRDefault="00063561" w:rsidP="00063561">
      <w:pPr>
        <w:ind w:firstLine="567"/>
        <w:jc w:val="both"/>
        <w:rPr>
          <w:rFonts w:eastAsia="Tahoma"/>
          <w:color w:val="00000A"/>
          <w:sz w:val="24"/>
          <w:szCs w:val="24"/>
        </w:rPr>
      </w:pPr>
      <w:r w:rsidRPr="00063561">
        <w:rPr>
          <w:rFonts w:eastAsia="Tahoma"/>
          <w:color w:val="00000A"/>
          <w:sz w:val="24"/>
          <w:szCs w:val="24"/>
        </w:rPr>
        <w:t xml:space="preserve">Что касается послеоперационной инфекционной заболеваемости, мы не обнаружили существенных различий в отношении эндометрита или раневой инфекции между двумя исследуемыми группами [3-5]. </w:t>
      </w:r>
    </w:p>
    <w:p w:rsidR="00063561" w:rsidRPr="00063561" w:rsidRDefault="00063561" w:rsidP="00063561">
      <w:pPr>
        <w:jc w:val="center"/>
        <w:rPr>
          <w:rFonts w:eastAsia="Tahoma"/>
          <w:color w:val="00000A"/>
          <w:sz w:val="22"/>
          <w:szCs w:val="22"/>
        </w:rPr>
      </w:pPr>
    </w:p>
    <w:p w:rsidR="00063561" w:rsidRPr="00063561" w:rsidRDefault="00063561" w:rsidP="00063561">
      <w:pPr>
        <w:jc w:val="center"/>
        <w:rPr>
          <w:rFonts w:eastAsia="Tahoma"/>
          <w:color w:val="00000A"/>
          <w:sz w:val="22"/>
          <w:szCs w:val="22"/>
        </w:rPr>
      </w:pPr>
    </w:p>
    <w:p w:rsidR="00063561" w:rsidRPr="00063561" w:rsidRDefault="00063561" w:rsidP="00063561">
      <w:pPr>
        <w:jc w:val="center"/>
        <w:rPr>
          <w:rFonts w:eastAsia="Tahoma"/>
          <w:color w:val="00000A"/>
          <w:sz w:val="22"/>
          <w:szCs w:val="22"/>
        </w:rPr>
      </w:pPr>
      <w:r w:rsidRPr="00063561">
        <w:rPr>
          <w:rFonts w:eastAsia="Tahoma"/>
          <w:color w:val="00000A"/>
          <w:sz w:val="22"/>
          <w:szCs w:val="22"/>
        </w:rPr>
        <w:t>ЛИТЕРАТУРА:</w:t>
      </w:r>
    </w:p>
    <w:p w:rsidR="00063561" w:rsidRPr="00063561" w:rsidRDefault="00063561" w:rsidP="00063561">
      <w:pPr>
        <w:widowControl w:val="0"/>
        <w:numPr>
          <w:ilvl w:val="0"/>
          <w:numId w:val="6"/>
        </w:numPr>
        <w:tabs>
          <w:tab w:val="left" w:pos="220"/>
          <w:tab w:val="left" w:pos="284"/>
        </w:tabs>
        <w:autoSpaceDE w:val="0"/>
        <w:autoSpaceDN w:val="0"/>
        <w:adjustRightInd w:val="0"/>
        <w:ind w:left="0" w:firstLine="284"/>
        <w:jc w:val="both"/>
        <w:rPr>
          <w:iCs/>
          <w:sz w:val="22"/>
          <w:szCs w:val="24"/>
          <w:lang w:val="en-US"/>
        </w:rPr>
      </w:pPr>
      <w:r w:rsidRPr="00063561">
        <w:rPr>
          <w:iCs/>
          <w:sz w:val="22"/>
          <w:szCs w:val="24"/>
          <w:lang w:val="en-US"/>
        </w:rPr>
        <w:t>Tauzin M., Ouldali N., Béchet S., et al. Pharmacokinetic and pharmacodynamic considerations of cephalosporin use in children Exp Opin Drug Metab &amp; Toxicol. 2019;15(11):869–80. Doi: http://dx.doi.org/10.1080/17425255.2019. 1678585</w:t>
      </w:r>
    </w:p>
    <w:p w:rsidR="00063561" w:rsidRPr="00063561" w:rsidRDefault="00063561" w:rsidP="00063561">
      <w:pPr>
        <w:widowControl w:val="0"/>
        <w:numPr>
          <w:ilvl w:val="0"/>
          <w:numId w:val="6"/>
        </w:numPr>
        <w:tabs>
          <w:tab w:val="left" w:pos="220"/>
          <w:tab w:val="left" w:pos="284"/>
        </w:tabs>
        <w:autoSpaceDE w:val="0"/>
        <w:autoSpaceDN w:val="0"/>
        <w:adjustRightInd w:val="0"/>
        <w:ind w:left="0" w:firstLine="284"/>
        <w:jc w:val="both"/>
        <w:rPr>
          <w:iCs/>
          <w:sz w:val="22"/>
          <w:szCs w:val="24"/>
        </w:rPr>
      </w:pPr>
      <w:r w:rsidRPr="00063561">
        <w:rPr>
          <w:sz w:val="22"/>
          <w:szCs w:val="24"/>
        </w:rPr>
        <w:t xml:space="preserve">Приказ Минздрава России от 01.11.2012 № 572н (ред. от 11.06.2015) «Об утверждении </w:t>
      </w:r>
      <w:r w:rsidRPr="00063561">
        <w:rPr>
          <w:iCs/>
          <w:sz w:val="22"/>
          <w:szCs w:val="24"/>
        </w:rPr>
        <w:t>порядка</w:t>
      </w:r>
      <w:r w:rsidRPr="00063561">
        <w:rPr>
          <w:sz w:val="22"/>
          <w:szCs w:val="24"/>
        </w:rPr>
        <w:t xml:space="preserve"> оказания медицинской помощи по профилю «акушерство и гинекология (за исключением использования ВРТ)» [Электронный ресурс] // Справочная правовая система «Консультант Плюс». Режим доступа: http:// </w:t>
      </w:r>
      <w:hyperlink r:id="rId7" w:history="1">
        <w:r w:rsidRPr="00063561">
          <w:rPr>
            <w:sz w:val="22"/>
            <w:szCs w:val="24"/>
          </w:rPr>
          <w:t>www.consultant.ru</w:t>
        </w:r>
      </w:hyperlink>
      <w:r w:rsidRPr="00063561">
        <w:rPr>
          <w:sz w:val="22"/>
          <w:szCs w:val="24"/>
        </w:rPr>
        <w:t xml:space="preserve"> (дата обращения: 28.04.2021)</w:t>
      </w:r>
    </w:p>
    <w:p w:rsidR="00063561" w:rsidRPr="00063561" w:rsidRDefault="00063561" w:rsidP="00063561">
      <w:pPr>
        <w:widowControl w:val="0"/>
        <w:numPr>
          <w:ilvl w:val="0"/>
          <w:numId w:val="6"/>
        </w:numPr>
        <w:tabs>
          <w:tab w:val="left" w:pos="220"/>
          <w:tab w:val="left" w:pos="284"/>
        </w:tabs>
        <w:autoSpaceDE w:val="0"/>
        <w:autoSpaceDN w:val="0"/>
        <w:adjustRightInd w:val="0"/>
        <w:ind w:left="0" w:firstLine="284"/>
        <w:jc w:val="both"/>
        <w:rPr>
          <w:iCs/>
          <w:sz w:val="22"/>
          <w:szCs w:val="24"/>
        </w:rPr>
      </w:pPr>
      <w:r w:rsidRPr="00063561">
        <w:rPr>
          <w:iCs/>
          <w:sz w:val="22"/>
          <w:szCs w:val="24"/>
        </w:rPr>
        <w:t xml:space="preserve">Баев О.Р., Орджоникидзе Н.В., Тютюнник В.Л. и др. Клинический протокол «Антибиотикопрофилактика при проведении абдоминального родоразрешения (кесарево сечение)» // Акушерство и гинекология. 2011. </w:t>
      </w:r>
      <w:r w:rsidRPr="00063561">
        <w:rPr>
          <w:iCs/>
          <w:sz w:val="22"/>
          <w:szCs w:val="24"/>
          <w:lang w:val="en-US"/>
        </w:rPr>
        <w:t>T.</w:t>
      </w:r>
      <w:r w:rsidRPr="00063561">
        <w:rPr>
          <w:iCs/>
          <w:sz w:val="22"/>
          <w:szCs w:val="24"/>
        </w:rPr>
        <w:t>4. С. 15–16.</w:t>
      </w:r>
    </w:p>
    <w:p w:rsidR="00063561" w:rsidRPr="00063561" w:rsidRDefault="00063561" w:rsidP="00063561">
      <w:pPr>
        <w:widowControl w:val="0"/>
        <w:numPr>
          <w:ilvl w:val="0"/>
          <w:numId w:val="6"/>
        </w:numPr>
        <w:tabs>
          <w:tab w:val="left" w:pos="220"/>
          <w:tab w:val="left" w:pos="284"/>
        </w:tabs>
        <w:autoSpaceDE w:val="0"/>
        <w:autoSpaceDN w:val="0"/>
        <w:adjustRightInd w:val="0"/>
        <w:ind w:left="0" w:firstLine="284"/>
        <w:jc w:val="both"/>
        <w:rPr>
          <w:iCs/>
          <w:sz w:val="22"/>
          <w:szCs w:val="24"/>
        </w:rPr>
      </w:pPr>
      <w:r w:rsidRPr="00063561">
        <w:rPr>
          <w:sz w:val="22"/>
          <w:szCs w:val="24"/>
        </w:rPr>
        <w:t>Гинекология. Национальное руководство /под ред. В.И. Кулакова. – ГЭОТАР-Медиа, 2009. – 1088 с.</w:t>
      </w:r>
    </w:p>
    <w:p w:rsidR="00063561" w:rsidRPr="00063561" w:rsidRDefault="00063561" w:rsidP="00063561">
      <w:pPr>
        <w:widowControl w:val="0"/>
        <w:numPr>
          <w:ilvl w:val="0"/>
          <w:numId w:val="6"/>
        </w:numPr>
        <w:tabs>
          <w:tab w:val="left" w:pos="220"/>
          <w:tab w:val="left" w:pos="284"/>
        </w:tabs>
        <w:autoSpaceDE w:val="0"/>
        <w:autoSpaceDN w:val="0"/>
        <w:adjustRightInd w:val="0"/>
        <w:ind w:left="0" w:firstLine="284"/>
        <w:jc w:val="both"/>
        <w:rPr>
          <w:iCs/>
          <w:sz w:val="22"/>
          <w:szCs w:val="24"/>
        </w:rPr>
      </w:pPr>
      <w:r w:rsidRPr="00063561">
        <w:rPr>
          <w:sz w:val="22"/>
          <w:szCs w:val="24"/>
        </w:rPr>
        <w:t xml:space="preserve"> Гинекология. Курс лекций / А.Н.  Стрижаков, А.И. Давыдов и др. – ГЭОТАР-Медиа,2009. – 472 с.</w:t>
      </w:r>
    </w:p>
    <w:p w:rsidR="00063561" w:rsidRPr="00E945B5" w:rsidRDefault="00063561" w:rsidP="00063561">
      <w:pPr>
        <w:tabs>
          <w:tab w:val="left" w:pos="5529"/>
        </w:tabs>
        <w:spacing w:after="240"/>
        <w:ind w:firstLine="567"/>
        <w:jc w:val="right"/>
        <w:rPr>
          <w:i/>
          <w:sz w:val="16"/>
          <w:szCs w:val="16"/>
        </w:rPr>
      </w:pPr>
    </w:p>
    <w:sectPr w:rsidR="00063561" w:rsidRPr="00E945B5" w:rsidSect="00B6665B">
      <w:headerReference w:type="even" r:id="rId8"/>
      <w:footerReference w:type="default" r:id="rId9"/>
      <w:pgSz w:w="11907" w:h="16840"/>
      <w:pgMar w:top="851"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8AD" w:rsidRDefault="004138AD">
      <w:r>
        <w:separator/>
      </w:r>
    </w:p>
  </w:endnote>
  <w:endnote w:type="continuationSeparator" w:id="0">
    <w:p w:rsidR="004138AD" w:rsidRDefault="0041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5B5" w:rsidRDefault="00E945B5">
    <w:pPr>
      <w:pStyle w:val="ae"/>
      <w:jc w:val="center"/>
    </w:pPr>
    <w:r>
      <w:fldChar w:fldCharType="begin"/>
    </w:r>
    <w:r>
      <w:instrText>PAGE   \* MERGEFORMAT</w:instrText>
    </w:r>
    <w:r>
      <w:fldChar w:fldCharType="separate"/>
    </w:r>
    <w:r w:rsidR="00441F25">
      <w:rPr>
        <w:noProof/>
      </w:rPr>
      <w:t>7</w:t>
    </w:r>
    <w:r>
      <w:fldChar w:fldCharType="end"/>
    </w:r>
  </w:p>
  <w:p w:rsidR="00E945B5" w:rsidRDefault="00E945B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8AD" w:rsidRDefault="004138AD">
      <w:r>
        <w:separator/>
      </w:r>
    </w:p>
  </w:footnote>
  <w:footnote w:type="continuationSeparator" w:id="0">
    <w:p w:rsidR="004138AD" w:rsidRDefault="0041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436" w:rsidRDefault="00944436" w:rsidP="00FF38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4436" w:rsidRDefault="0094443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3276"/>
    <w:multiLevelType w:val="singleLevel"/>
    <w:tmpl w:val="32288CD4"/>
    <w:lvl w:ilvl="0">
      <w:start w:val="1"/>
      <w:numFmt w:val="decimal"/>
      <w:lvlText w:val="%1. "/>
      <w:legacy w:legacy="1" w:legacySpace="0" w:legacyIndent="283"/>
      <w:lvlJc w:val="left"/>
      <w:pPr>
        <w:ind w:left="1417" w:hanging="283"/>
      </w:pPr>
      <w:rPr>
        <w:rFonts w:ascii="Times New Roman" w:hAnsi="Times New Roman" w:hint="default"/>
        <w:b w:val="0"/>
        <w:i w:val="0"/>
        <w:sz w:val="28"/>
        <w:u w:val="none"/>
      </w:rPr>
    </w:lvl>
  </w:abstractNum>
  <w:abstractNum w:abstractNumId="1" w15:restartNumberingAfterBreak="0">
    <w:nsid w:val="34462BD8"/>
    <w:multiLevelType w:val="hybridMultilevel"/>
    <w:tmpl w:val="6F2EBC3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D15035D"/>
    <w:multiLevelType w:val="hybridMultilevel"/>
    <w:tmpl w:val="EE1A0A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46D5E40"/>
    <w:multiLevelType w:val="hybridMultilevel"/>
    <w:tmpl w:val="EE1A0A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DAD0568"/>
    <w:multiLevelType w:val="hybridMultilevel"/>
    <w:tmpl w:val="2870C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7C6D5E"/>
    <w:multiLevelType w:val="hybridMultilevel"/>
    <w:tmpl w:val="9006A9B0"/>
    <w:lvl w:ilvl="0" w:tplc="744E5A60">
      <w:start w:val="1"/>
      <w:numFmt w:val="decimal"/>
      <w:lvlText w:val="%1."/>
      <w:lvlJc w:val="left"/>
      <w:pPr>
        <w:tabs>
          <w:tab w:val="num" w:pos="1455"/>
        </w:tabs>
        <w:ind w:left="1455" w:hanging="888"/>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6B"/>
    <w:rsid w:val="00027D6F"/>
    <w:rsid w:val="000440CD"/>
    <w:rsid w:val="00046F79"/>
    <w:rsid w:val="00063561"/>
    <w:rsid w:val="0006523E"/>
    <w:rsid w:val="000A2AFD"/>
    <w:rsid w:val="000B52CC"/>
    <w:rsid w:val="000C144E"/>
    <w:rsid w:val="0010513A"/>
    <w:rsid w:val="00106B91"/>
    <w:rsid w:val="001174D8"/>
    <w:rsid w:val="00121F84"/>
    <w:rsid w:val="0013582F"/>
    <w:rsid w:val="00143EBA"/>
    <w:rsid w:val="00157009"/>
    <w:rsid w:val="001603E0"/>
    <w:rsid w:val="00181F4F"/>
    <w:rsid w:val="001917C6"/>
    <w:rsid w:val="001E199F"/>
    <w:rsid w:val="00227BBB"/>
    <w:rsid w:val="0023002D"/>
    <w:rsid w:val="0024361B"/>
    <w:rsid w:val="002537CC"/>
    <w:rsid w:val="002709E4"/>
    <w:rsid w:val="00275D2B"/>
    <w:rsid w:val="00286D59"/>
    <w:rsid w:val="002A15FB"/>
    <w:rsid w:val="002C1418"/>
    <w:rsid w:val="002E6AF6"/>
    <w:rsid w:val="0030720A"/>
    <w:rsid w:val="00333C2D"/>
    <w:rsid w:val="00352891"/>
    <w:rsid w:val="00381478"/>
    <w:rsid w:val="00381FDF"/>
    <w:rsid w:val="00383B44"/>
    <w:rsid w:val="0039332A"/>
    <w:rsid w:val="003952EF"/>
    <w:rsid w:val="003C322E"/>
    <w:rsid w:val="003C36ED"/>
    <w:rsid w:val="003E3547"/>
    <w:rsid w:val="003E6C6B"/>
    <w:rsid w:val="003E7FC4"/>
    <w:rsid w:val="004138AD"/>
    <w:rsid w:val="00415327"/>
    <w:rsid w:val="00434A86"/>
    <w:rsid w:val="00441E6E"/>
    <w:rsid w:val="00441F25"/>
    <w:rsid w:val="00443AE4"/>
    <w:rsid w:val="004C62D3"/>
    <w:rsid w:val="004D1426"/>
    <w:rsid w:val="004D142E"/>
    <w:rsid w:val="004E323D"/>
    <w:rsid w:val="004F2CAD"/>
    <w:rsid w:val="005007CF"/>
    <w:rsid w:val="0051038C"/>
    <w:rsid w:val="005665C2"/>
    <w:rsid w:val="00580319"/>
    <w:rsid w:val="00586E70"/>
    <w:rsid w:val="005A0E1A"/>
    <w:rsid w:val="005A2F6A"/>
    <w:rsid w:val="005A6745"/>
    <w:rsid w:val="005B10E4"/>
    <w:rsid w:val="005F1D19"/>
    <w:rsid w:val="00637828"/>
    <w:rsid w:val="0064409D"/>
    <w:rsid w:val="00651500"/>
    <w:rsid w:val="0066007F"/>
    <w:rsid w:val="006A3D70"/>
    <w:rsid w:val="006B39A4"/>
    <w:rsid w:val="006D0500"/>
    <w:rsid w:val="006D0D8B"/>
    <w:rsid w:val="006D6C62"/>
    <w:rsid w:val="0071543C"/>
    <w:rsid w:val="00726270"/>
    <w:rsid w:val="00733762"/>
    <w:rsid w:val="00735557"/>
    <w:rsid w:val="00742A9B"/>
    <w:rsid w:val="0074552F"/>
    <w:rsid w:val="00746034"/>
    <w:rsid w:val="0077773A"/>
    <w:rsid w:val="007A6EB8"/>
    <w:rsid w:val="007A7671"/>
    <w:rsid w:val="007B1036"/>
    <w:rsid w:val="007B1D00"/>
    <w:rsid w:val="007B5F4F"/>
    <w:rsid w:val="007C008F"/>
    <w:rsid w:val="007F17EE"/>
    <w:rsid w:val="007F23B5"/>
    <w:rsid w:val="007F709B"/>
    <w:rsid w:val="0080236A"/>
    <w:rsid w:val="008207B1"/>
    <w:rsid w:val="008225DE"/>
    <w:rsid w:val="008254BD"/>
    <w:rsid w:val="00832E44"/>
    <w:rsid w:val="00855713"/>
    <w:rsid w:val="00871E8D"/>
    <w:rsid w:val="00875595"/>
    <w:rsid w:val="00881598"/>
    <w:rsid w:val="008B4153"/>
    <w:rsid w:val="008C3FDE"/>
    <w:rsid w:val="008D5A90"/>
    <w:rsid w:val="00944436"/>
    <w:rsid w:val="00993534"/>
    <w:rsid w:val="009D322B"/>
    <w:rsid w:val="009F154D"/>
    <w:rsid w:val="00A056CB"/>
    <w:rsid w:val="00A10D9B"/>
    <w:rsid w:val="00A356B9"/>
    <w:rsid w:val="00A61C5F"/>
    <w:rsid w:val="00A7133A"/>
    <w:rsid w:val="00AA6401"/>
    <w:rsid w:val="00AB1953"/>
    <w:rsid w:val="00AC7FF5"/>
    <w:rsid w:val="00AD1E62"/>
    <w:rsid w:val="00AD5B8C"/>
    <w:rsid w:val="00AE4E66"/>
    <w:rsid w:val="00AE7375"/>
    <w:rsid w:val="00AF04C6"/>
    <w:rsid w:val="00B137C2"/>
    <w:rsid w:val="00B31CAC"/>
    <w:rsid w:val="00B334E6"/>
    <w:rsid w:val="00B6665B"/>
    <w:rsid w:val="00B75E35"/>
    <w:rsid w:val="00B762A5"/>
    <w:rsid w:val="00B94F61"/>
    <w:rsid w:val="00BB54D3"/>
    <w:rsid w:val="00BD6C4C"/>
    <w:rsid w:val="00BF3262"/>
    <w:rsid w:val="00C3437C"/>
    <w:rsid w:val="00C60FBA"/>
    <w:rsid w:val="00CB6104"/>
    <w:rsid w:val="00CB7060"/>
    <w:rsid w:val="00CC6E52"/>
    <w:rsid w:val="00CC7913"/>
    <w:rsid w:val="00D40A7F"/>
    <w:rsid w:val="00D4275B"/>
    <w:rsid w:val="00D72C4F"/>
    <w:rsid w:val="00D82D15"/>
    <w:rsid w:val="00DA233D"/>
    <w:rsid w:val="00DA309C"/>
    <w:rsid w:val="00DB6381"/>
    <w:rsid w:val="00DB73FD"/>
    <w:rsid w:val="00DC36EE"/>
    <w:rsid w:val="00E2321A"/>
    <w:rsid w:val="00E53777"/>
    <w:rsid w:val="00E945B5"/>
    <w:rsid w:val="00EA41F7"/>
    <w:rsid w:val="00EB1517"/>
    <w:rsid w:val="00ED7A46"/>
    <w:rsid w:val="00F1116B"/>
    <w:rsid w:val="00F1475F"/>
    <w:rsid w:val="00F223FF"/>
    <w:rsid w:val="00F40252"/>
    <w:rsid w:val="00F40EBF"/>
    <w:rsid w:val="00F470CB"/>
    <w:rsid w:val="00F81CDE"/>
    <w:rsid w:val="00F8321B"/>
    <w:rsid w:val="00FC0001"/>
    <w:rsid w:val="00FD25F5"/>
    <w:rsid w:val="00FD26A4"/>
    <w:rsid w:val="00FF3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B56AF"/>
  <w15:chartTrackingRefBased/>
  <w15:docId w15:val="{3B909E24-B5C9-4F80-8D24-2CC7DF3F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ind w:firstLine="567"/>
      <w:jc w:val="both"/>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60" w:lineRule="auto"/>
      <w:ind w:left="5670"/>
      <w:jc w:val="both"/>
    </w:pPr>
    <w:rPr>
      <w:sz w:val="28"/>
    </w:rPr>
  </w:style>
  <w:style w:type="paragraph" w:styleId="2">
    <w:name w:val="Body Text Indent 2"/>
    <w:basedOn w:val="a"/>
    <w:pPr>
      <w:spacing w:line="360" w:lineRule="auto"/>
      <w:ind w:firstLine="567"/>
      <w:jc w:val="both"/>
    </w:pPr>
    <w:rPr>
      <w:sz w:val="28"/>
    </w:rPr>
  </w:style>
  <w:style w:type="paragraph" w:styleId="3">
    <w:name w:val="Body Text Indent 3"/>
    <w:basedOn w:val="a"/>
    <w:pPr>
      <w:ind w:left="5103"/>
      <w:jc w:val="both"/>
    </w:pPr>
    <w:rPr>
      <w:sz w:val="28"/>
    </w:rPr>
  </w:style>
  <w:style w:type="paragraph" w:styleId="a4">
    <w:name w:val="header"/>
    <w:basedOn w:val="a"/>
    <w:rsid w:val="00742A9B"/>
    <w:pPr>
      <w:tabs>
        <w:tab w:val="center" w:pos="4677"/>
        <w:tab w:val="right" w:pos="9355"/>
      </w:tabs>
    </w:pPr>
  </w:style>
  <w:style w:type="character" w:styleId="a5">
    <w:name w:val="page number"/>
    <w:basedOn w:val="a0"/>
    <w:rsid w:val="00742A9B"/>
  </w:style>
  <w:style w:type="character" w:styleId="a6">
    <w:name w:val="Hyperlink"/>
    <w:rsid w:val="005A6745"/>
    <w:rPr>
      <w:color w:val="0000FF"/>
      <w:u w:val="single"/>
    </w:rPr>
  </w:style>
  <w:style w:type="paragraph" w:styleId="a7">
    <w:name w:val="Balloon Text"/>
    <w:basedOn w:val="a"/>
    <w:semiHidden/>
    <w:rsid w:val="00746034"/>
    <w:rPr>
      <w:rFonts w:ascii="Tahoma" w:hAnsi="Tahoma" w:cs="Tahoma"/>
      <w:sz w:val="16"/>
      <w:szCs w:val="16"/>
    </w:rPr>
  </w:style>
  <w:style w:type="paragraph" w:styleId="a8">
    <w:name w:val="footnote text"/>
    <w:basedOn w:val="a"/>
    <w:semiHidden/>
    <w:rsid w:val="0039332A"/>
  </w:style>
  <w:style w:type="character" w:styleId="a9">
    <w:name w:val="footnote reference"/>
    <w:semiHidden/>
    <w:rsid w:val="0039332A"/>
    <w:rPr>
      <w:vertAlign w:val="superscript"/>
    </w:rPr>
  </w:style>
  <w:style w:type="paragraph" w:styleId="aa">
    <w:name w:val="Обычный (веб)"/>
    <w:basedOn w:val="a"/>
    <w:uiPriority w:val="99"/>
    <w:semiHidden/>
    <w:unhideWhenUsed/>
    <w:rsid w:val="00286D59"/>
    <w:pPr>
      <w:spacing w:before="100" w:beforeAutospacing="1" w:after="100" w:afterAutospacing="1"/>
    </w:pPr>
    <w:rPr>
      <w:sz w:val="24"/>
      <w:szCs w:val="24"/>
    </w:rPr>
  </w:style>
  <w:style w:type="character" w:styleId="ab">
    <w:name w:val="Strong"/>
    <w:uiPriority w:val="22"/>
    <w:qFormat/>
    <w:rsid w:val="00286D59"/>
    <w:rPr>
      <w:b/>
      <w:bCs/>
    </w:rPr>
  </w:style>
  <w:style w:type="table" w:styleId="ac">
    <w:name w:val="Table Grid"/>
    <w:basedOn w:val="a1"/>
    <w:rsid w:val="0058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uiPriority w:val="20"/>
    <w:qFormat/>
    <w:rsid w:val="00993534"/>
    <w:rPr>
      <w:i/>
      <w:iCs/>
    </w:rPr>
  </w:style>
  <w:style w:type="paragraph" w:styleId="ae">
    <w:name w:val="footer"/>
    <w:basedOn w:val="a"/>
    <w:link w:val="af"/>
    <w:uiPriority w:val="99"/>
    <w:unhideWhenUsed/>
    <w:rsid w:val="00E945B5"/>
    <w:pPr>
      <w:tabs>
        <w:tab w:val="center" w:pos="4677"/>
        <w:tab w:val="right" w:pos="9355"/>
      </w:tabs>
    </w:pPr>
  </w:style>
  <w:style w:type="character" w:customStyle="1" w:styleId="af">
    <w:name w:val="Нижний колонтитул Знак"/>
    <w:basedOn w:val="a0"/>
    <w:link w:val="ae"/>
    <w:uiPriority w:val="99"/>
    <w:rsid w:val="00E945B5"/>
  </w:style>
  <w:style w:type="table" w:customStyle="1" w:styleId="10">
    <w:name w:val="Сетка таблицы1"/>
    <w:basedOn w:val="a1"/>
    <w:next w:val="ac"/>
    <w:uiPriority w:val="39"/>
    <w:rsid w:val="000635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uiPriority w:val="99"/>
    <w:semiHidden/>
    <w:unhideWhenUsed/>
    <w:rsid w:val="002E6AF6"/>
    <w:rPr>
      <w:color w:val="808080"/>
      <w:shd w:val="clear" w:color="auto" w:fill="E6E6E6"/>
    </w:rPr>
  </w:style>
  <w:style w:type="character" w:styleId="af1">
    <w:name w:val="FollowedHyperlink"/>
    <w:uiPriority w:val="99"/>
    <w:semiHidden/>
    <w:unhideWhenUsed/>
    <w:rsid w:val="001603E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05507">
      <w:bodyDiv w:val="1"/>
      <w:marLeft w:val="0"/>
      <w:marRight w:val="0"/>
      <w:marTop w:val="0"/>
      <w:marBottom w:val="0"/>
      <w:divBdr>
        <w:top w:val="none" w:sz="0" w:space="0" w:color="auto"/>
        <w:left w:val="none" w:sz="0" w:space="0" w:color="auto"/>
        <w:bottom w:val="none" w:sz="0" w:space="0" w:color="auto"/>
        <w:right w:val="none" w:sz="0" w:space="0" w:color="auto"/>
      </w:divBdr>
      <w:divsChild>
        <w:div w:id="1383410449">
          <w:marLeft w:val="0"/>
          <w:marRight w:val="0"/>
          <w:marTop w:val="0"/>
          <w:marBottom w:val="0"/>
          <w:divBdr>
            <w:top w:val="none" w:sz="0" w:space="0" w:color="auto"/>
            <w:left w:val="none" w:sz="0" w:space="0" w:color="auto"/>
            <w:bottom w:val="none" w:sz="0" w:space="0" w:color="auto"/>
            <w:right w:val="none" w:sz="0" w:space="0" w:color="auto"/>
          </w:divBdr>
          <w:divsChild>
            <w:div w:id="583993764">
              <w:marLeft w:val="0"/>
              <w:marRight w:val="0"/>
              <w:marTop w:val="0"/>
              <w:marBottom w:val="0"/>
              <w:divBdr>
                <w:top w:val="none" w:sz="0" w:space="0" w:color="auto"/>
                <w:left w:val="none" w:sz="0" w:space="0" w:color="auto"/>
                <w:bottom w:val="none" w:sz="0" w:space="0" w:color="auto"/>
                <w:right w:val="none" w:sz="0" w:space="0" w:color="auto"/>
              </w:divBdr>
              <w:divsChild>
                <w:div w:id="239337796">
                  <w:marLeft w:val="-567"/>
                  <w:marRight w:val="-567"/>
                  <w:marTop w:val="0"/>
                  <w:marBottom w:val="0"/>
                  <w:divBdr>
                    <w:top w:val="none" w:sz="0" w:space="0" w:color="auto"/>
                    <w:left w:val="none" w:sz="0" w:space="0" w:color="auto"/>
                    <w:bottom w:val="none" w:sz="0" w:space="0" w:color="auto"/>
                    <w:right w:val="none" w:sz="0" w:space="0" w:color="auto"/>
                  </w:divBdr>
                  <w:divsChild>
                    <w:div w:id="1300257502">
                      <w:marLeft w:val="0"/>
                      <w:marRight w:val="0"/>
                      <w:marTop w:val="0"/>
                      <w:marBottom w:val="0"/>
                      <w:divBdr>
                        <w:top w:val="none" w:sz="0" w:space="0" w:color="auto"/>
                        <w:left w:val="none" w:sz="0" w:space="0" w:color="auto"/>
                        <w:bottom w:val="none" w:sz="0" w:space="0" w:color="auto"/>
                        <w:right w:val="none" w:sz="0" w:space="0" w:color="auto"/>
                      </w:divBdr>
                      <w:divsChild>
                        <w:div w:id="808785276">
                          <w:marLeft w:val="0"/>
                          <w:marRight w:val="0"/>
                          <w:marTop w:val="0"/>
                          <w:marBottom w:val="0"/>
                          <w:divBdr>
                            <w:top w:val="none" w:sz="0" w:space="0" w:color="auto"/>
                            <w:left w:val="none" w:sz="0" w:space="0" w:color="auto"/>
                            <w:bottom w:val="none" w:sz="0" w:space="0" w:color="auto"/>
                            <w:right w:val="none" w:sz="0" w:space="0" w:color="auto"/>
                          </w:divBdr>
                          <w:divsChild>
                            <w:div w:id="2065370668">
                              <w:marLeft w:val="0"/>
                              <w:marRight w:val="0"/>
                              <w:marTop w:val="0"/>
                              <w:marBottom w:val="0"/>
                              <w:divBdr>
                                <w:top w:val="none" w:sz="0" w:space="0" w:color="auto"/>
                                <w:left w:val="none" w:sz="0" w:space="0" w:color="auto"/>
                                <w:bottom w:val="none" w:sz="0" w:space="0" w:color="auto"/>
                                <w:right w:val="none" w:sz="0" w:space="0" w:color="auto"/>
                              </w:divBdr>
                              <w:divsChild>
                                <w:div w:id="429156926">
                                  <w:marLeft w:val="0"/>
                                  <w:marRight w:val="0"/>
                                  <w:marTop w:val="0"/>
                                  <w:marBottom w:val="0"/>
                                  <w:divBdr>
                                    <w:top w:val="none" w:sz="0" w:space="0" w:color="auto"/>
                                    <w:left w:val="none" w:sz="0" w:space="0" w:color="auto"/>
                                    <w:bottom w:val="none" w:sz="0" w:space="0" w:color="auto"/>
                                    <w:right w:val="none" w:sz="0" w:space="0" w:color="auto"/>
                                  </w:divBdr>
                                  <w:divsChild>
                                    <w:div w:id="1244683551">
                                      <w:marLeft w:val="2721"/>
                                      <w:marRight w:val="2494"/>
                                      <w:marTop w:val="0"/>
                                      <w:marBottom w:val="0"/>
                                      <w:divBdr>
                                        <w:top w:val="none" w:sz="0" w:space="0" w:color="auto"/>
                                        <w:left w:val="none" w:sz="0" w:space="0" w:color="auto"/>
                                        <w:bottom w:val="none" w:sz="0" w:space="0" w:color="auto"/>
                                        <w:right w:val="none" w:sz="0" w:space="0" w:color="auto"/>
                                      </w:divBdr>
                                      <w:divsChild>
                                        <w:div w:id="9398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2019</Words>
  <Characters>11509</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РОССИЙСКОЙ  ФЕДЕРАЦИИ</vt:lpstr>
    </vt:vector>
  </TitlesOfParts>
  <Company>MAPO</Company>
  <LinksUpToDate>false</LinksUpToDate>
  <CharactersWithSpaces>13501</CharactersWithSpaces>
  <SharedDoc>false</SharedDoc>
  <HLinks>
    <vt:vector size="18" baseType="variant">
      <vt:variant>
        <vt:i4>1179719</vt:i4>
      </vt:variant>
      <vt:variant>
        <vt:i4>6</vt:i4>
      </vt:variant>
      <vt:variant>
        <vt:i4>0</vt:i4>
      </vt:variant>
      <vt:variant>
        <vt:i4>5</vt:i4>
      </vt:variant>
      <vt:variant>
        <vt:lpwstr>http://www.consultant.ru/</vt:lpwstr>
      </vt:variant>
      <vt:variant>
        <vt:lpwstr/>
      </vt:variant>
      <vt:variant>
        <vt:i4>74122266</vt:i4>
      </vt:variant>
      <vt:variant>
        <vt:i4>3</vt:i4>
      </vt:variant>
      <vt:variant>
        <vt:i4>0</vt:i4>
      </vt:variant>
      <vt:variant>
        <vt:i4>5</vt:i4>
      </vt:variant>
      <vt:variant>
        <vt:lpwstr/>
      </vt:variant>
      <vt:variant>
        <vt:lpwstr>_Приложение_2</vt:lpwstr>
      </vt:variant>
      <vt:variant>
        <vt:i4>74122266</vt:i4>
      </vt:variant>
      <vt:variant>
        <vt:i4>0</vt:i4>
      </vt:variant>
      <vt:variant>
        <vt:i4>0</vt:i4>
      </vt:variant>
      <vt:variant>
        <vt:i4>5</vt:i4>
      </vt:variant>
      <vt:variant>
        <vt:lpwstr/>
      </vt:variant>
      <vt:variant>
        <vt:lpwstr>_Приложение_1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РОССИЙСКОЙ  ФЕДЕРАЦИИ</dc:title>
  <dc:subject/>
  <dc:creator>KPA</dc:creator>
  <cp:keywords/>
  <cp:lastModifiedBy>Владелец</cp:lastModifiedBy>
  <cp:revision>2</cp:revision>
  <cp:lastPrinted>2023-04-18T09:05:00Z</cp:lastPrinted>
  <dcterms:created xsi:type="dcterms:W3CDTF">2023-04-20T09:41:00Z</dcterms:created>
  <dcterms:modified xsi:type="dcterms:W3CDTF">2023-04-20T09:41:00Z</dcterms:modified>
</cp:coreProperties>
</file>